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EB35BAB" w14:textId="77777777" w:rsidR="00E138F3" w:rsidRDefault="00E138F3" w:rsidP="00FB2B05">
      <w:pPr>
        <w:pStyle w:val="pgnormal"/>
        <w:rPr>
          <w:rStyle w:val="pgnadpis1Char"/>
          <w:smallCaps w:val="0"/>
        </w:rPr>
      </w:pPr>
    </w:p>
    <w:p w14:paraId="31D07B79" w14:textId="77777777" w:rsidR="00E138F3" w:rsidRDefault="00E138F3" w:rsidP="00FB2B05">
      <w:pPr>
        <w:pStyle w:val="pgnormal"/>
        <w:rPr>
          <w:rStyle w:val="pgnadpis1Char"/>
          <w:smallCaps w:val="0"/>
        </w:rPr>
      </w:pPr>
    </w:p>
    <w:p w14:paraId="261DAE52" w14:textId="77777777" w:rsidR="00E138F3" w:rsidRDefault="00E138F3" w:rsidP="00FB2B05">
      <w:pPr>
        <w:pStyle w:val="pgnormal"/>
        <w:rPr>
          <w:rStyle w:val="pgnadpis1Char"/>
          <w:smallCaps w:val="0"/>
        </w:rPr>
      </w:pPr>
    </w:p>
    <w:p w14:paraId="5BB53FB4" w14:textId="77777777" w:rsidR="00E138F3" w:rsidRDefault="00E138F3" w:rsidP="00FB2B05">
      <w:pPr>
        <w:pStyle w:val="pgnormal"/>
        <w:rPr>
          <w:rStyle w:val="pgnadpis1Char"/>
          <w:smallCaps w:val="0"/>
        </w:rPr>
      </w:pPr>
    </w:p>
    <w:p w14:paraId="5359B3E8" w14:textId="77777777" w:rsidR="00E138F3" w:rsidRDefault="00E138F3" w:rsidP="00FB2B05">
      <w:pPr>
        <w:pStyle w:val="pgnormal"/>
        <w:rPr>
          <w:rStyle w:val="pgnadpis1Char"/>
          <w:smallCaps w:val="0"/>
        </w:rPr>
      </w:pPr>
    </w:p>
    <w:p w14:paraId="3357AB1E" w14:textId="77777777" w:rsidR="00E138F3" w:rsidRDefault="00E138F3" w:rsidP="00D41778">
      <w:pPr>
        <w:ind w:left="1701"/>
        <w:rPr>
          <w:rFonts w:ascii="Arial Narrow" w:hAnsi="Arial Narrow" w:cs="Arial Narrow"/>
          <w:sz w:val="56"/>
          <w:szCs w:val="56"/>
        </w:rPr>
      </w:pPr>
      <w:r w:rsidRPr="00D41778">
        <w:rPr>
          <w:rFonts w:ascii="Arial Narrow" w:hAnsi="Arial Narrow" w:cs="Arial Narrow"/>
          <w:sz w:val="56"/>
          <w:szCs w:val="56"/>
        </w:rPr>
        <w:t>ZŠ Přemyslovo náměstí 1 - vybudování nových učeben, rekonstrukce stávajících</w:t>
      </w:r>
    </w:p>
    <w:p w14:paraId="454C5D96" w14:textId="77777777" w:rsidR="00E138F3" w:rsidRDefault="00E138F3" w:rsidP="00D41778">
      <w:pPr>
        <w:ind w:left="1701"/>
        <w:rPr>
          <w:rFonts w:ascii="Arial Narrow" w:hAnsi="Arial Narrow" w:cs="Arial Narrow"/>
          <w:sz w:val="40"/>
          <w:szCs w:val="40"/>
        </w:rPr>
      </w:pPr>
      <w:r w:rsidRPr="00D41778">
        <w:rPr>
          <w:rFonts w:ascii="Arial Narrow" w:hAnsi="Arial Narrow" w:cs="Arial Narrow"/>
          <w:sz w:val="40"/>
          <w:szCs w:val="40"/>
        </w:rPr>
        <w:t>Přemyslovo náměstí 89/1, Brno – Slatina 627 00</w:t>
      </w:r>
    </w:p>
    <w:p w14:paraId="1DAF2C78" w14:textId="77777777" w:rsidR="00E138F3" w:rsidRDefault="00E138F3" w:rsidP="00D41778">
      <w:pPr>
        <w:ind w:left="1701"/>
        <w:rPr>
          <w:rFonts w:ascii="Arial Narrow" w:hAnsi="Arial Narrow" w:cs="Arial Narrow"/>
          <w:sz w:val="40"/>
          <w:szCs w:val="40"/>
        </w:rPr>
      </w:pPr>
    </w:p>
    <w:p w14:paraId="6449BD6D" w14:textId="77777777" w:rsidR="00E138F3" w:rsidRDefault="00E138F3" w:rsidP="00D41778">
      <w:pPr>
        <w:ind w:left="1701"/>
        <w:rPr>
          <w:rFonts w:ascii="Arial Narrow" w:hAnsi="Arial Narrow" w:cs="Arial Narrow"/>
          <w:sz w:val="40"/>
          <w:szCs w:val="40"/>
        </w:rPr>
      </w:pPr>
    </w:p>
    <w:p w14:paraId="7BF4E386" w14:textId="77777777" w:rsidR="00E138F3" w:rsidRDefault="00E138F3" w:rsidP="00D41778">
      <w:pPr>
        <w:ind w:left="1701"/>
        <w:rPr>
          <w:rFonts w:ascii="Arial Narrow" w:hAnsi="Arial Narrow" w:cs="Arial Narrow"/>
          <w:sz w:val="40"/>
          <w:szCs w:val="40"/>
        </w:rPr>
      </w:pPr>
    </w:p>
    <w:p w14:paraId="7CC97F37" w14:textId="77777777" w:rsidR="00E138F3" w:rsidRPr="00D41778" w:rsidRDefault="00E138F3" w:rsidP="00D41778">
      <w:pPr>
        <w:ind w:left="1701"/>
        <w:rPr>
          <w:rFonts w:ascii="Arial Narrow" w:hAnsi="Arial Narrow" w:cs="Arial Narrow"/>
          <w:b/>
          <w:bCs/>
          <w:sz w:val="56"/>
          <w:szCs w:val="56"/>
        </w:rPr>
      </w:pPr>
      <w:r w:rsidRPr="00D41778">
        <w:rPr>
          <w:rFonts w:ascii="Arial Narrow" w:hAnsi="Arial Narrow" w:cs="Arial Narrow"/>
          <w:b/>
          <w:bCs/>
          <w:sz w:val="56"/>
          <w:szCs w:val="56"/>
        </w:rPr>
        <w:t>D.1.1.a</w:t>
      </w:r>
    </w:p>
    <w:p w14:paraId="592264C7" w14:textId="77777777" w:rsidR="00E138F3" w:rsidRPr="00D41778" w:rsidRDefault="00E138F3" w:rsidP="00D41778">
      <w:pPr>
        <w:ind w:left="1701"/>
        <w:rPr>
          <w:rFonts w:ascii="Arial Narrow" w:hAnsi="Arial Narrow" w:cs="Arial Narrow"/>
          <w:sz w:val="40"/>
          <w:szCs w:val="40"/>
        </w:rPr>
      </w:pPr>
    </w:p>
    <w:p w14:paraId="1781139E" w14:textId="77777777" w:rsidR="00E138F3" w:rsidRPr="00D41778" w:rsidRDefault="00E138F3" w:rsidP="00D41778">
      <w:pPr>
        <w:ind w:left="1701"/>
        <w:rPr>
          <w:rFonts w:ascii="Arial Narrow" w:hAnsi="Arial Narrow" w:cs="Arial Narrow"/>
          <w:b/>
          <w:bCs/>
          <w:sz w:val="56"/>
          <w:szCs w:val="56"/>
        </w:rPr>
      </w:pPr>
      <w:r w:rsidRPr="00D41778">
        <w:rPr>
          <w:rFonts w:ascii="Arial Narrow" w:hAnsi="Arial Narrow" w:cs="Arial Narrow"/>
          <w:b/>
          <w:bCs/>
          <w:sz w:val="56"/>
          <w:szCs w:val="56"/>
        </w:rPr>
        <w:t>TECHNICKÁ ZPRÁVA</w:t>
      </w:r>
    </w:p>
    <w:p w14:paraId="4DDA4866" w14:textId="77777777" w:rsidR="00E138F3" w:rsidRPr="00D41778" w:rsidRDefault="00E138F3" w:rsidP="00C2247F">
      <w:pPr>
        <w:pStyle w:val="pgnadpis2"/>
        <w:numPr>
          <w:ilvl w:val="0"/>
          <w:numId w:val="0"/>
        </w:numPr>
        <w:ind w:left="1247"/>
        <w:rPr>
          <w:sz w:val="56"/>
          <w:szCs w:val="56"/>
        </w:rPr>
      </w:pPr>
    </w:p>
    <w:p w14:paraId="4A184D24" w14:textId="77777777" w:rsidR="00E138F3" w:rsidRDefault="00E138F3" w:rsidP="00C2247F">
      <w:pPr>
        <w:pStyle w:val="pgnadpis3"/>
        <w:numPr>
          <w:ilvl w:val="0"/>
          <w:numId w:val="0"/>
        </w:numPr>
        <w:ind w:left="1247"/>
      </w:pPr>
    </w:p>
    <w:p w14:paraId="215440FC" w14:textId="77777777" w:rsidR="00E138F3" w:rsidRDefault="00E138F3" w:rsidP="00C2247F">
      <w:pPr>
        <w:pStyle w:val="pgnadpis3"/>
        <w:numPr>
          <w:ilvl w:val="0"/>
          <w:numId w:val="0"/>
        </w:numPr>
        <w:ind w:left="1247"/>
      </w:pPr>
    </w:p>
    <w:p w14:paraId="384DD465" w14:textId="77777777" w:rsidR="00E138F3" w:rsidRPr="00C2247F" w:rsidRDefault="00E138F3" w:rsidP="00C2247F">
      <w:pPr>
        <w:pStyle w:val="pgnadpis3"/>
        <w:numPr>
          <w:ilvl w:val="0"/>
          <w:numId w:val="0"/>
        </w:numPr>
        <w:ind w:left="1247"/>
      </w:pPr>
    </w:p>
    <w:p w14:paraId="1CDA0029" w14:textId="77777777" w:rsidR="00E138F3" w:rsidRDefault="00E138F3" w:rsidP="00C2247F">
      <w:pPr>
        <w:pStyle w:val="pgnadpis3"/>
        <w:numPr>
          <w:ilvl w:val="0"/>
          <w:numId w:val="0"/>
        </w:numPr>
        <w:ind w:left="1247"/>
      </w:pPr>
    </w:p>
    <w:p w14:paraId="7244D3B9" w14:textId="77777777" w:rsidR="00E138F3" w:rsidRDefault="00E138F3" w:rsidP="00C2247F">
      <w:pPr>
        <w:pStyle w:val="pgnadpis3"/>
        <w:numPr>
          <w:ilvl w:val="0"/>
          <w:numId w:val="0"/>
        </w:numPr>
        <w:ind w:left="1247"/>
      </w:pPr>
    </w:p>
    <w:p w14:paraId="557B4E33" w14:textId="77777777" w:rsidR="00E138F3" w:rsidRDefault="00E138F3" w:rsidP="00C2247F">
      <w:pPr>
        <w:pStyle w:val="pgnadpis3"/>
        <w:numPr>
          <w:ilvl w:val="0"/>
          <w:numId w:val="0"/>
        </w:numPr>
        <w:ind w:left="1247"/>
      </w:pPr>
      <w:r>
        <w:br w:type="page"/>
      </w:r>
    </w:p>
    <w:p w14:paraId="7673ED3D" w14:textId="12FBA822" w:rsidR="00E138F3" w:rsidRDefault="007000EB">
      <w:pPr>
        <w:pStyle w:val="Obsah2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r w:rsidRPr="00D41778">
        <w:rPr>
          <w:rFonts w:ascii="Arial Narrow" w:hAnsi="Arial Narrow" w:cs="Arial Narrow"/>
        </w:rPr>
        <w:lastRenderedPageBreak/>
        <w:fldChar w:fldCharType="begin"/>
      </w:r>
      <w:r w:rsidR="00E138F3" w:rsidRPr="00D41778">
        <w:rPr>
          <w:rFonts w:ascii="Arial Narrow" w:hAnsi="Arial Narrow" w:cs="Arial Narrow"/>
        </w:rPr>
        <w:instrText xml:space="preserve"> TOC \h \z \t "pg_nadpis 2;2;pg_nadpis 1;1;pg_nadpis 3;3" </w:instrText>
      </w:r>
      <w:r w:rsidRPr="00D41778">
        <w:rPr>
          <w:rFonts w:ascii="Arial Narrow" w:hAnsi="Arial Narrow" w:cs="Arial Narrow"/>
        </w:rPr>
        <w:fldChar w:fldCharType="separate"/>
      </w:r>
      <w:hyperlink w:anchor="_Toc526181519" w:history="1">
        <w:r w:rsidR="00E138F3" w:rsidRPr="000B330B">
          <w:rPr>
            <w:rStyle w:val="Hypertextovodkaz"/>
            <w:rFonts w:ascii="Arial Narrow" w:hAnsi="Arial Narrow" w:cs="Arial Narrow"/>
            <w:noProof/>
          </w:rPr>
          <w:t>A.1.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rFonts w:ascii="Arial Narrow" w:hAnsi="Arial Narrow" w:cs="Arial Narrow"/>
            <w:noProof/>
          </w:rPr>
          <w:t>Identifikační údaje</w:t>
        </w:r>
        <w:r w:rsidR="00E138F3"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3</w:t>
        </w:r>
        <w:r>
          <w:rPr>
            <w:noProof/>
            <w:webHidden/>
          </w:rPr>
          <w:fldChar w:fldCharType="end"/>
        </w:r>
      </w:hyperlink>
    </w:p>
    <w:p w14:paraId="586140E2" w14:textId="7FB911E1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20" w:history="1">
        <w:r w:rsidR="00E138F3" w:rsidRPr="000B330B">
          <w:rPr>
            <w:rStyle w:val="Hypertextovodkaz"/>
            <w:rFonts w:ascii="Arial Narrow" w:hAnsi="Arial Narrow" w:cs="Arial Narrow"/>
            <w:noProof/>
          </w:rPr>
          <w:t>A.1.1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rFonts w:ascii="Arial Narrow" w:hAnsi="Arial Narrow" w:cs="Arial Narrow"/>
            <w:noProof/>
          </w:rPr>
          <w:t>Údaje o stavbě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_Toc526181520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3</w:t>
        </w:r>
        <w:r w:rsidR="007000EB">
          <w:rPr>
            <w:noProof/>
            <w:webHidden/>
          </w:rPr>
          <w:fldChar w:fldCharType="end"/>
        </w:r>
      </w:hyperlink>
    </w:p>
    <w:p w14:paraId="26030488" w14:textId="04A4727D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21" w:history="1">
        <w:r w:rsidR="00E138F3" w:rsidRPr="000B330B">
          <w:rPr>
            <w:rStyle w:val="Hypertextovodkaz"/>
            <w:rFonts w:ascii="Arial Narrow" w:hAnsi="Arial Narrow" w:cs="Arial Narrow"/>
            <w:noProof/>
          </w:rPr>
          <w:t>A.1.2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rFonts w:ascii="Arial Narrow" w:hAnsi="Arial Narrow" w:cs="Arial Narrow"/>
            <w:noProof/>
          </w:rPr>
          <w:t>Údaje o stavebníkovi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_Toc526181521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3</w:t>
        </w:r>
        <w:r w:rsidR="007000EB">
          <w:rPr>
            <w:noProof/>
            <w:webHidden/>
          </w:rPr>
          <w:fldChar w:fldCharType="end"/>
        </w:r>
      </w:hyperlink>
    </w:p>
    <w:p w14:paraId="5CD1947F" w14:textId="3C66006E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22" w:history="1">
        <w:r w:rsidR="00E138F3" w:rsidRPr="000B330B">
          <w:rPr>
            <w:rStyle w:val="Hypertextovodkaz"/>
            <w:rFonts w:ascii="Arial Narrow" w:hAnsi="Arial Narrow" w:cs="Arial Narrow"/>
            <w:noProof/>
          </w:rPr>
          <w:t>A.1.3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rFonts w:ascii="Arial Narrow" w:hAnsi="Arial Narrow" w:cs="Arial Narrow"/>
            <w:noProof/>
          </w:rPr>
          <w:t>Údaje o zpracovateli projektové dokumentace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_Toc526181522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3</w:t>
        </w:r>
        <w:r w:rsidR="007000EB">
          <w:rPr>
            <w:noProof/>
            <w:webHidden/>
          </w:rPr>
          <w:fldChar w:fldCharType="end"/>
        </w:r>
      </w:hyperlink>
    </w:p>
    <w:p w14:paraId="6F3AA3BA" w14:textId="073D0588" w:rsidR="00E138F3" w:rsidRDefault="004968AB">
      <w:pPr>
        <w:pStyle w:val="Obsah2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23" w:history="1">
        <w:r w:rsidR="00E138F3" w:rsidRPr="000B330B">
          <w:rPr>
            <w:rStyle w:val="Hypertextovodkaz"/>
            <w:noProof/>
          </w:rPr>
          <w:t>A.2.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Technické údaje o stavbě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_Toc526181523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3</w:t>
        </w:r>
        <w:r w:rsidR="007000EB">
          <w:rPr>
            <w:noProof/>
            <w:webHidden/>
          </w:rPr>
          <w:fldChar w:fldCharType="end"/>
        </w:r>
      </w:hyperlink>
    </w:p>
    <w:p w14:paraId="37A7FD5F" w14:textId="5535273D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24" w:history="1">
        <w:r w:rsidR="00E138F3" w:rsidRPr="000B330B">
          <w:rPr>
            <w:rStyle w:val="Hypertextovodkaz"/>
            <w:noProof/>
          </w:rPr>
          <w:t>A.2.1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Architektonické, výtvarné a materiálové řešení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_Toc526181524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3</w:t>
        </w:r>
        <w:r w:rsidR="007000EB">
          <w:rPr>
            <w:noProof/>
            <w:webHidden/>
          </w:rPr>
          <w:fldChar w:fldCharType="end"/>
        </w:r>
      </w:hyperlink>
    </w:p>
    <w:p w14:paraId="42B00771" w14:textId="75559EDF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25" w:history="1">
        <w:r w:rsidR="00E138F3" w:rsidRPr="000B330B">
          <w:rPr>
            <w:rStyle w:val="Hypertextovodkaz"/>
            <w:noProof/>
          </w:rPr>
          <w:t>A.2.2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Dispoziční a provozní řešení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_Toc526181525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4</w:t>
        </w:r>
        <w:r w:rsidR="007000EB">
          <w:rPr>
            <w:noProof/>
            <w:webHidden/>
          </w:rPr>
          <w:fldChar w:fldCharType="end"/>
        </w:r>
      </w:hyperlink>
    </w:p>
    <w:p w14:paraId="761A6366" w14:textId="18006DBA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26" w:history="1">
        <w:r w:rsidR="00E138F3" w:rsidRPr="000B330B">
          <w:rPr>
            <w:rStyle w:val="Hypertextovodkaz"/>
            <w:noProof/>
          </w:rPr>
          <w:t>A.2.3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Bezbariérové užívání stavby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_Toc526181526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4</w:t>
        </w:r>
        <w:r w:rsidR="007000EB">
          <w:rPr>
            <w:noProof/>
            <w:webHidden/>
          </w:rPr>
          <w:fldChar w:fldCharType="end"/>
        </w:r>
      </w:hyperlink>
    </w:p>
    <w:p w14:paraId="6D6428BA" w14:textId="7E82EAF4" w:rsidR="00E138F3" w:rsidRDefault="004968AB">
      <w:pPr>
        <w:pStyle w:val="Obsah2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27" w:history="1">
        <w:r w:rsidR="00E138F3" w:rsidRPr="000B330B">
          <w:rPr>
            <w:rStyle w:val="Hypertextovodkaz"/>
            <w:noProof/>
          </w:rPr>
          <w:t>A.3.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Konstrukční a stavebně technické řešení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_Toc526181527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5</w:t>
        </w:r>
        <w:r w:rsidR="007000EB">
          <w:rPr>
            <w:noProof/>
            <w:webHidden/>
          </w:rPr>
          <w:fldChar w:fldCharType="end"/>
        </w:r>
      </w:hyperlink>
    </w:p>
    <w:p w14:paraId="367B5E55" w14:textId="687381B7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28" w:history="1">
        <w:r w:rsidR="00E138F3" w:rsidRPr="000B330B">
          <w:rPr>
            <w:rStyle w:val="Hypertextovodkaz"/>
            <w:noProof/>
          </w:rPr>
          <w:t>A.3.1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Stávající stav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_Toc526181528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5</w:t>
        </w:r>
        <w:r w:rsidR="007000EB">
          <w:rPr>
            <w:noProof/>
            <w:webHidden/>
          </w:rPr>
          <w:fldChar w:fldCharType="end"/>
        </w:r>
      </w:hyperlink>
    </w:p>
    <w:p w14:paraId="35DEB8F9" w14:textId="7D5BF7D1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29" w:history="1">
        <w:r w:rsidR="00E138F3" w:rsidRPr="000B330B">
          <w:rPr>
            <w:rStyle w:val="Hypertextovodkaz"/>
            <w:noProof/>
          </w:rPr>
          <w:t>A.3.2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bourací práce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_Toc526181529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6</w:t>
        </w:r>
        <w:r w:rsidR="007000EB">
          <w:rPr>
            <w:noProof/>
            <w:webHidden/>
          </w:rPr>
          <w:fldChar w:fldCharType="end"/>
        </w:r>
      </w:hyperlink>
    </w:p>
    <w:p w14:paraId="3C6AF6FC" w14:textId="2918860C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30" w:history="1">
        <w:r w:rsidR="00E138F3" w:rsidRPr="000B330B">
          <w:rPr>
            <w:rStyle w:val="Hypertextovodkaz"/>
            <w:noProof/>
          </w:rPr>
          <w:t>A.3.3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Výkopové práce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_Toc526181530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6</w:t>
        </w:r>
        <w:r w:rsidR="007000EB">
          <w:rPr>
            <w:noProof/>
            <w:webHidden/>
          </w:rPr>
          <w:fldChar w:fldCharType="end"/>
        </w:r>
      </w:hyperlink>
    </w:p>
    <w:p w14:paraId="6E91E2CF" w14:textId="74AD2089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31" w:history="1">
        <w:r w:rsidR="00E138F3" w:rsidRPr="000B330B">
          <w:rPr>
            <w:rStyle w:val="Hypertextovodkaz"/>
            <w:noProof/>
          </w:rPr>
          <w:t>A.3.4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Základové konstrukce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_Toc526181531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6</w:t>
        </w:r>
        <w:r w:rsidR="007000EB">
          <w:rPr>
            <w:noProof/>
            <w:webHidden/>
          </w:rPr>
          <w:fldChar w:fldCharType="end"/>
        </w:r>
      </w:hyperlink>
    </w:p>
    <w:p w14:paraId="6DB7010E" w14:textId="38AB5EA9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32" w:history="1">
        <w:r w:rsidR="00E138F3" w:rsidRPr="000B330B">
          <w:rPr>
            <w:rStyle w:val="Hypertextovodkaz"/>
            <w:noProof/>
          </w:rPr>
          <w:t>A.3.5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Svislé konstrukce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_Toc526181532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6</w:t>
        </w:r>
        <w:r w:rsidR="007000EB">
          <w:rPr>
            <w:noProof/>
            <w:webHidden/>
          </w:rPr>
          <w:fldChar w:fldCharType="end"/>
        </w:r>
      </w:hyperlink>
    </w:p>
    <w:p w14:paraId="20B0589E" w14:textId="48558DCE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33" w:history="1">
        <w:r w:rsidR="00E138F3" w:rsidRPr="000B330B">
          <w:rPr>
            <w:rStyle w:val="Hypertextovodkaz"/>
            <w:noProof/>
          </w:rPr>
          <w:t>A.3.6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Vodorovné konstrukce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_Toc526181533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7</w:t>
        </w:r>
        <w:r w:rsidR="007000EB">
          <w:rPr>
            <w:noProof/>
            <w:webHidden/>
          </w:rPr>
          <w:fldChar w:fldCharType="end"/>
        </w:r>
      </w:hyperlink>
    </w:p>
    <w:p w14:paraId="284479D8" w14:textId="1D69B95C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34" w:history="1">
        <w:r w:rsidR="00E138F3" w:rsidRPr="000B330B">
          <w:rPr>
            <w:rStyle w:val="Hypertextovodkaz"/>
            <w:noProof/>
          </w:rPr>
          <w:t>A.3.7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Střecha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_Toc526181534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7</w:t>
        </w:r>
        <w:r w:rsidR="007000EB">
          <w:rPr>
            <w:noProof/>
            <w:webHidden/>
          </w:rPr>
          <w:fldChar w:fldCharType="end"/>
        </w:r>
      </w:hyperlink>
    </w:p>
    <w:p w14:paraId="66032224" w14:textId="11939649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35" w:history="1">
        <w:r w:rsidR="00E138F3" w:rsidRPr="000B330B">
          <w:rPr>
            <w:rStyle w:val="Hypertextovodkaz"/>
            <w:noProof/>
          </w:rPr>
          <w:t>A.3.8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Podlahy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_Toc526181535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7</w:t>
        </w:r>
        <w:r w:rsidR="007000EB">
          <w:rPr>
            <w:noProof/>
            <w:webHidden/>
          </w:rPr>
          <w:fldChar w:fldCharType="end"/>
        </w:r>
      </w:hyperlink>
    </w:p>
    <w:p w14:paraId="2141B4A5" w14:textId="243AA70C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36" w:history="1">
        <w:r w:rsidR="00E138F3" w:rsidRPr="000B330B">
          <w:rPr>
            <w:rStyle w:val="Hypertextovodkaz"/>
            <w:noProof/>
          </w:rPr>
          <w:t>A.3.9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Schodiště a rampa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_Toc526181536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7</w:t>
        </w:r>
        <w:r w:rsidR="007000EB">
          <w:rPr>
            <w:noProof/>
            <w:webHidden/>
          </w:rPr>
          <w:fldChar w:fldCharType="end"/>
        </w:r>
      </w:hyperlink>
    </w:p>
    <w:p w14:paraId="70BBD131" w14:textId="73886D06" w:rsidR="00E138F3" w:rsidRDefault="004968AB">
      <w:pPr>
        <w:pStyle w:val="Obsah3"/>
        <w:tabs>
          <w:tab w:val="left" w:pos="1540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37" w:history="1">
        <w:r w:rsidR="00E138F3" w:rsidRPr="000B330B">
          <w:rPr>
            <w:rStyle w:val="Hypertextovodkaz"/>
            <w:noProof/>
          </w:rPr>
          <w:t>A.3.10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Zábradlí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_Toc526181537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8</w:t>
        </w:r>
        <w:r w:rsidR="007000EB">
          <w:rPr>
            <w:noProof/>
            <w:webHidden/>
          </w:rPr>
          <w:fldChar w:fldCharType="end"/>
        </w:r>
      </w:hyperlink>
    </w:p>
    <w:p w14:paraId="705527EE" w14:textId="41C89A01" w:rsidR="00E138F3" w:rsidRDefault="004968AB">
      <w:pPr>
        <w:pStyle w:val="Obsah3"/>
        <w:tabs>
          <w:tab w:val="left" w:pos="1540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38" w:history="1">
        <w:r w:rsidR="00E138F3" w:rsidRPr="000B330B">
          <w:rPr>
            <w:rStyle w:val="Hypertextovodkaz"/>
            <w:noProof/>
          </w:rPr>
          <w:t>A.3.11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Výtah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_Toc526181538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8</w:t>
        </w:r>
        <w:r w:rsidR="007000EB">
          <w:rPr>
            <w:noProof/>
            <w:webHidden/>
          </w:rPr>
          <w:fldChar w:fldCharType="end"/>
        </w:r>
      </w:hyperlink>
    </w:p>
    <w:p w14:paraId="0DE9BB4B" w14:textId="0090C2A1" w:rsidR="00E138F3" w:rsidRDefault="004968AB">
      <w:pPr>
        <w:pStyle w:val="Obsah3"/>
        <w:tabs>
          <w:tab w:val="left" w:pos="1540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39" w:history="1">
        <w:r w:rsidR="00E138F3" w:rsidRPr="000B330B">
          <w:rPr>
            <w:rStyle w:val="Hypertextovodkaz"/>
            <w:noProof/>
          </w:rPr>
          <w:t>A.3.12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Povrchové úpravy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_Toc526181539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8</w:t>
        </w:r>
        <w:r w:rsidR="007000EB">
          <w:rPr>
            <w:noProof/>
            <w:webHidden/>
          </w:rPr>
          <w:fldChar w:fldCharType="end"/>
        </w:r>
      </w:hyperlink>
    </w:p>
    <w:p w14:paraId="5AC2DA07" w14:textId="7F7E9A9D" w:rsidR="00E138F3" w:rsidRDefault="004968AB">
      <w:pPr>
        <w:pStyle w:val="Obsah2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40" w:history="1">
        <w:r w:rsidR="00E138F3" w:rsidRPr="000B330B">
          <w:rPr>
            <w:rStyle w:val="Hypertextovodkaz"/>
            <w:noProof/>
          </w:rPr>
          <w:t>A.4.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STAVEBNĚ FYZIKÁLNÍ ŘEŠENÍ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_Toc526181540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9</w:t>
        </w:r>
        <w:r w:rsidR="007000EB">
          <w:rPr>
            <w:noProof/>
            <w:webHidden/>
          </w:rPr>
          <w:fldChar w:fldCharType="end"/>
        </w:r>
      </w:hyperlink>
    </w:p>
    <w:p w14:paraId="003317B6" w14:textId="5AA374BC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41" w:history="1">
        <w:r w:rsidR="00E138F3" w:rsidRPr="000B330B">
          <w:rPr>
            <w:rStyle w:val="Hypertextovodkaz"/>
            <w:noProof/>
          </w:rPr>
          <w:t>A.4.1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Tepelná technika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_Toc526181541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9</w:t>
        </w:r>
        <w:r w:rsidR="007000EB">
          <w:rPr>
            <w:noProof/>
            <w:webHidden/>
          </w:rPr>
          <w:fldChar w:fldCharType="end"/>
        </w:r>
      </w:hyperlink>
    </w:p>
    <w:p w14:paraId="43215A70" w14:textId="74C2DC45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42" w:history="1">
        <w:r w:rsidR="00E138F3" w:rsidRPr="000B330B">
          <w:rPr>
            <w:rStyle w:val="Hypertextovodkaz"/>
            <w:noProof/>
          </w:rPr>
          <w:t>A.4.2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Akustika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_Toc526181542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9</w:t>
        </w:r>
        <w:r w:rsidR="007000EB">
          <w:rPr>
            <w:noProof/>
            <w:webHidden/>
          </w:rPr>
          <w:fldChar w:fldCharType="end"/>
        </w:r>
      </w:hyperlink>
    </w:p>
    <w:p w14:paraId="719752CD" w14:textId="14B5F8F6" w:rsidR="00E138F3" w:rsidRDefault="004968AB">
      <w:pPr>
        <w:pStyle w:val="Obsah3"/>
        <w:tabs>
          <w:tab w:val="left" w:pos="1247"/>
          <w:tab w:val="right" w:leader="dot" w:pos="10456"/>
        </w:tabs>
        <w:rPr>
          <w:rFonts w:ascii="Calibri" w:hAnsi="Calibri" w:cs="Calibri"/>
          <w:noProof/>
          <w:sz w:val="22"/>
          <w:szCs w:val="22"/>
        </w:rPr>
      </w:pPr>
      <w:hyperlink w:anchor="_Toc526181543" w:history="1">
        <w:r w:rsidR="00E138F3" w:rsidRPr="000B330B">
          <w:rPr>
            <w:rStyle w:val="Hypertextovodkaz"/>
            <w:noProof/>
          </w:rPr>
          <w:t>A.4.3</w:t>
        </w:r>
        <w:r w:rsidR="00E138F3">
          <w:rPr>
            <w:rFonts w:ascii="Calibri" w:hAnsi="Calibri" w:cs="Calibri"/>
            <w:noProof/>
            <w:sz w:val="22"/>
            <w:szCs w:val="22"/>
          </w:rPr>
          <w:tab/>
        </w:r>
        <w:r w:rsidR="00E138F3" w:rsidRPr="000B330B">
          <w:rPr>
            <w:rStyle w:val="Hypertextovodkaz"/>
            <w:noProof/>
          </w:rPr>
          <w:t>Osvětlení</w:t>
        </w:r>
        <w:r w:rsidR="00E138F3">
          <w:rPr>
            <w:noProof/>
            <w:webHidden/>
          </w:rPr>
          <w:tab/>
        </w:r>
        <w:r w:rsidR="007000EB">
          <w:rPr>
            <w:noProof/>
            <w:webHidden/>
          </w:rPr>
          <w:fldChar w:fldCharType="begin"/>
        </w:r>
        <w:r w:rsidR="00E138F3">
          <w:rPr>
            <w:noProof/>
            <w:webHidden/>
          </w:rPr>
          <w:instrText xml:space="preserve"> PAGEREF _Toc526181543 \h </w:instrText>
        </w:r>
        <w:r w:rsidR="007000EB">
          <w:rPr>
            <w:noProof/>
            <w:webHidden/>
          </w:rPr>
        </w:r>
        <w:r w:rsidR="007000EB">
          <w:rPr>
            <w:noProof/>
            <w:webHidden/>
          </w:rPr>
          <w:fldChar w:fldCharType="separate"/>
        </w:r>
        <w:r w:rsidR="00684B4B">
          <w:rPr>
            <w:noProof/>
            <w:webHidden/>
          </w:rPr>
          <w:t>10</w:t>
        </w:r>
        <w:r w:rsidR="007000EB">
          <w:rPr>
            <w:noProof/>
            <w:webHidden/>
          </w:rPr>
          <w:fldChar w:fldCharType="end"/>
        </w:r>
      </w:hyperlink>
    </w:p>
    <w:p w14:paraId="55508213" w14:textId="77777777" w:rsidR="00E138F3" w:rsidRPr="00D41778" w:rsidRDefault="007000EB" w:rsidP="00C2247F">
      <w:pPr>
        <w:pStyle w:val="pgnadpis3"/>
        <w:numPr>
          <w:ilvl w:val="0"/>
          <w:numId w:val="0"/>
        </w:numPr>
        <w:ind w:left="1247"/>
        <w:rPr>
          <w:rFonts w:ascii="Arial Narrow" w:hAnsi="Arial Narrow" w:cs="Arial Narrow"/>
        </w:rPr>
      </w:pPr>
      <w:r w:rsidRPr="00D41778">
        <w:rPr>
          <w:rFonts w:ascii="Arial Narrow" w:hAnsi="Arial Narrow" w:cs="Arial Narrow"/>
        </w:rPr>
        <w:fldChar w:fldCharType="end"/>
      </w:r>
      <w:r w:rsidR="00E138F3" w:rsidRPr="00D41778">
        <w:rPr>
          <w:rFonts w:ascii="Arial Narrow" w:hAnsi="Arial Narrow" w:cs="Arial Narrow"/>
        </w:rPr>
        <w:br w:type="page"/>
      </w:r>
    </w:p>
    <w:p w14:paraId="0C9AF9A2" w14:textId="77777777" w:rsidR="00E138F3" w:rsidRDefault="00E138F3" w:rsidP="00C2247F">
      <w:pPr>
        <w:pStyle w:val="pgnadpis3"/>
        <w:numPr>
          <w:ilvl w:val="0"/>
          <w:numId w:val="0"/>
        </w:numPr>
        <w:ind w:left="1247"/>
      </w:pPr>
    </w:p>
    <w:p w14:paraId="30677074" w14:textId="77777777" w:rsidR="00E138F3" w:rsidRPr="00C2247F" w:rsidRDefault="00E138F3" w:rsidP="00C2247F">
      <w:pPr>
        <w:pStyle w:val="pgnadpis3"/>
        <w:numPr>
          <w:ilvl w:val="0"/>
          <w:numId w:val="0"/>
        </w:numPr>
        <w:ind w:left="1247"/>
      </w:pPr>
    </w:p>
    <w:p w14:paraId="0B51D940" w14:textId="77777777" w:rsidR="00E138F3" w:rsidRPr="00D55144" w:rsidRDefault="00E138F3" w:rsidP="007711D5">
      <w:pPr>
        <w:pStyle w:val="pgnadpis2"/>
        <w:rPr>
          <w:rFonts w:ascii="Arial Narrow" w:hAnsi="Arial Narrow" w:cs="Arial Narrow"/>
        </w:rPr>
      </w:pPr>
      <w:bookmarkStart w:id="0" w:name="_Toc526181519"/>
      <w:r w:rsidRPr="00D55144">
        <w:rPr>
          <w:rFonts w:ascii="Arial Narrow" w:hAnsi="Arial Narrow" w:cs="Arial Narrow"/>
        </w:rPr>
        <w:t>Identifikační údaje</w:t>
      </w:r>
      <w:bookmarkEnd w:id="0"/>
    </w:p>
    <w:p w14:paraId="5E082E2F" w14:textId="77777777" w:rsidR="00E138F3" w:rsidRPr="00D55144" w:rsidRDefault="00E138F3" w:rsidP="007711D5">
      <w:pPr>
        <w:pStyle w:val="pgnadpis3"/>
        <w:rPr>
          <w:rFonts w:ascii="Arial Narrow" w:hAnsi="Arial Narrow" w:cs="Arial Narrow"/>
        </w:rPr>
      </w:pPr>
      <w:bookmarkStart w:id="1" w:name="_Toc526181520"/>
      <w:r w:rsidRPr="00D55144">
        <w:rPr>
          <w:rFonts w:ascii="Arial Narrow" w:hAnsi="Arial Narrow" w:cs="Arial Narrow"/>
        </w:rPr>
        <w:t>Údaje o stavbě</w:t>
      </w:r>
      <w:bookmarkEnd w:id="1"/>
    </w:p>
    <w:p w14:paraId="7AE0BB47" w14:textId="77777777" w:rsidR="00E138F3" w:rsidRPr="005879FB" w:rsidRDefault="00E138F3" w:rsidP="007711D5">
      <w:pPr>
        <w:pStyle w:val="pgnadpis4"/>
        <w:rPr>
          <w:rFonts w:ascii="Arial Narrow" w:hAnsi="Arial Narrow" w:cs="Arial Narrow"/>
        </w:rPr>
      </w:pPr>
      <w:r w:rsidRPr="005879FB">
        <w:rPr>
          <w:rFonts w:ascii="Arial Narrow" w:hAnsi="Arial Narrow" w:cs="Arial Narrow"/>
        </w:rPr>
        <w:t>Název stavby,</w:t>
      </w:r>
    </w:p>
    <w:p w14:paraId="1A7D9CD0" w14:textId="77777777" w:rsidR="00E138F3" w:rsidRPr="00A85735" w:rsidRDefault="00E138F3" w:rsidP="00FB2B05">
      <w:pPr>
        <w:pStyle w:val="pgnormal"/>
      </w:pPr>
      <w:r w:rsidRPr="00A85735">
        <w:t>ZŠ Přemyslovo náměstí 1 - Vybudování nových učeben, rekonstrukce stávajících</w:t>
      </w:r>
    </w:p>
    <w:p w14:paraId="5FF5A184" w14:textId="77777777" w:rsidR="00E138F3" w:rsidRPr="00D55144" w:rsidRDefault="00E138F3" w:rsidP="007711D5">
      <w:pPr>
        <w:pStyle w:val="pgnadpis4"/>
        <w:rPr>
          <w:rFonts w:ascii="Arial Narrow" w:hAnsi="Arial Narrow" w:cs="Arial Narrow"/>
        </w:rPr>
      </w:pPr>
      <w:r w:rsidRPr="00D55144">
        <w:rPr>
          <w:rFonts w:ascii="Arial Narrow" w:hAnsi="Arial Narrow" w:cs="Arial Narrow"/>
        </w:rPr>
        <w:t>místo stavby (adresa, čísla popisná, katastrální území, parcelní čísla pozemků),</w:t>
      </w:r>
    </w:p>
    <w:p w14:paraId="6D422981" w14:textId="77777777" w:rsidR="00E138F3" w:rsidRPr="00A85735" w:rsidRDefault="00E138F3" w:rsidP="00FB2B05">
      <w:pPr>
        <w:pStyle w:val="pgnormal"/>
      </w:pPr>
      <w:r w:rsidRPr="00A85735">
        <w:t>Adresa:</w:t>
      </w:r>
      <w:r w:rsidRPr="00A85735">
        <w:tab/>
      </w:r>
      <w:r w:rsidRPr="00A85735">
        <w:tab/>
      </w:r>
      <w:r w:rsidRPr="00A85735">
        <w:tab/>
        <w:t>Přemyslovo náměstí 89/1, Brno – Slatina 627 00</w:t>
      </w:r>
    </w:p>
    <w:p w14:paraId="1E3F30ED" w14:textId="77777777" w:rsidR="00E138F3" w:rsidRPr="00A85735" w:rsidRDefault="00E138F3" w:rsidP="00FB2B05">
      <w:pPr>
        <w:pStyle w:val="pgnormal"/>
      </w:pPr>
      <w:r w:rsidRPr="00A85735">
        <w:t>Parcelní číslo:</w:t>
      </w:r>
      <w:r w:rsidRPr="00A85735">
        <w:tab/>
      </w:r>
      <w:r w:rsidRPr="00A85735">
        <w:tab/>
        <w:t>1682</w:t>
      </w:r>
    </w:p>
    <w:p w14:paraId="7944BFB2" w14:textId="77777777" w:rsidR="00E138F3" w:rsidRPr="00A85735" w:rsidRDefault="00E138F3" w:rsidP="00FB2B05">
      <w:pPr>
        <w:pStyle w:val="pgnormal"/>
      </w:pPr>
      <w:r w:rsidRPr="00A85735">
        <w:t>Obec:</w:t>
      </w:r>
      <w:r w:rsidRPr="00A85735">
        <w:tab/>
      </w:r>
      <w:r w:rsidRPr="00A85735">
        <w:tab/>
      </w:r>
      <w:r w:rsidRPr="00A85735">
        <w:tab/>
        <w:t>Brno [582786]</w:t>
      </w:r>
    </w:p>
    <w:p w14:paraId="5D7B1A6E" w14:textId="77777777" w:rsidR="00E138F3" w:rsidRPr="00A85735" w:rsidRDefault="00E138F3" w:rsidP="00FB2B05">
      <w:pPr>
        <w:pStyle w:val="pgnormal"/>
      </w:pPr>
      <w:r w:rsidRPr="00A85735">
        <w:t>Katastrální území:</w:t>
      </w:r>
      <w:r w:rsidRPr="00A85735">
        <w:tab/>
        <w:t>Slatina [612286]</w:t>
      </w:r>
    </w:p>
    <w:p w14:paraId="56B1D716" w14:textId="77777777" w:rsidR="00E138F3" w:rsidRPr="00D55144" w:rsidRDefault="00E138F3" w:rsidP="007711D5">
      <w:pPr>
        <w:pStyle w:val="pgnadpis4"/>
        <w:rPr>
          <w:rFonts w:ascii="Arial Narrow" w:hAnsi="Arial Narrow" w:cs="Arial Narrow"/>
        </w:rPr>
      </w:pPr>
      <w:r w:rsidRPr="00D55144">
        <w:rPr>
          <w:rFonts w:ascii="Arial Narrow" w:hAnsi="Arial Narrow" w:cs="Arial Narrow"/>
        </w:rPr>
        <w:t xml:space="preserve">předmět projektové </w:t>
      </w:r>
      <w:proofErr w:type="gramStart"/>
      <w:r w:rsidRPr="00D55144">
        <w:rPr>
          <w:rFonts w:ascii="Arial Narrow" w:hAnsi="Arial Narrow" w:cs="Arial Narrow"/>
        </w:rPr>
        <w:t>dokumentace - nová</w:t>
      </w:r>
      <w:proofErr w:type="gramEnd"/>
      <w:r w:rsidRPr="00D55144">
        <w:rPr>
          <w:rFonts w:ascii="Arial Narrow" w:hAnsi="Arial Narrow" w:cs="Arial Narrow"/>
        </w:rPr>
        <w:t xml:space="preserve"> stavba nebo změna dokončené stavby, trvalá nebo dočasná stavba, účel užívání stavby.</w:t>
      </w:r>
    </w:p>
    <w:p w14:paraId="7F953AC2" w14:textId="77777777" w:rsidR="00E138F3" w:rsidRPr="00FB2B05" w:rsidRDefault="00E138F3" w:rsidP="00FB2B05">
      <w:pPr>
        <w:pStyle w:val="pgnormal"/>
      </w:pPr>
      <w:r w:rsidRPr="00FB2B05">
        <w:t xml:space="preserve">Změna dokončené stavby, Stavba občanské vybavenosti, </w:t>
      </w:r>
      <w:r>
        <w:t>Z</w:t>
      </w:r>
      <w:r w:rsidRPr="00FB2B05">
        <w:t xml:space="preserve">ákladní škola. </w:t>
      </w:r>
    </w:p>
    <w:p w14:paraId="1AFC2787" w14:textId="5E9A0B47" w:rsidR="00E138F3" w:rsidRPr="00D55144" w:rsidRDefault="00E138F3" w:rsidP="007711D5">
      <w:pPr>
        <w:pStyle w:val="pgnadpis3"/>
        <w:rPr>
          <w:rFonts w:ascii="Arial Narrow" w:hAnsi="Arial Narrow" w:cs="Arial Narrow"/>
        </w:rPr>
      </w:pPr>
      <w:bookmarkStart w:id="2" w:name="_Toc526181521"/>
      <w:r w:rsidRPr="00D55144">
        <w:rPr>
          <w:rFonts w:ascii="Arial Narrow" w:hAnsi="Arial Narrow" w:cs="Arial Narrow"/>
        </w:rPr>
        <w:t>Údaje o stavebníkovi</w:t>
      </w:r>
      <w:bookmarkEnd w:id="2"/>
    </w:p>
    <w:p w14:paraId="5685340B" w14:textId="77777777" w:rsidR="00E138F3" w:rsidRPr="00D55144" w:rsidRDefault="00E138F3" w:rsidP="007711D5">
      <w:pPr>
        <w:pStyle w:val="pgnormal"/>
      </w:pPr>
      <w:r w:rsidRPr="00D55144">
        <w:t xml:space="preserve">MB Městská část </w:t>
      </w:r>
      <w:proofErr w:type="gramStart"/>
      <w:r w:rsidRPr="00D55144">
        <w:t>Brno - Slatina</w:t>
      </w:r>
      <w:proofErr w:type="gramEnd"/>
    </w:p>
    <w:p w14:paraId="4F2A6735" w14:textId="77777777" w:rsidR="00E138F3" w:rsidRPr="00D55144" w:rsidRDefault="00E138F3" w:rsidP="007711D5">
      <w:pPr>
        <w:pStyle w:val="pgnormal"/>
      </w:pPr>
      <w:r w:rsidRPr="00D55144">
        <w:t>Tilhonova 450/59, 627 00, Brno</w:t>
      </w:r>
    </w:p>
    <w:p w14:paraId="28C63499" w14:textId="77777777" w:rsidR="00E138F3" w:rsidRPr="00D55144" w:rsidRDefault="00E138F3" w:rsidP="007711D5">
      <w:pPr>
        <w:pStyle w:val="pgnormal"/>
      </w:pPr>
      <w:r w:rsidRPr="00D55144">
        <w:t xml:space="preserve">IČ: 44992785 </w:t>
      </w:r>
    </w:p>
    <w:p w14:paraId="56DC8AFA" w14:textId="77777777" w:rsidR="00E138F3" w:rsidRPr="00D55144" w:rsidRDefault="00E138F3" w:rsidP="007711D5">
      <w:pPr>
        <w:pStyle w:val="pgnormal"/>
      </w:pPr>
      <w:r w:rsidRPr="00D55144">
        <w:t>DIČ: CZ44992785</w:t>
      </w:r>
    </w:p>
    <w:p w14:paraId="65CC77E7" w14:textId="616171D7" w:rsidR="00E138F3" w:rsidRPr="00D55144" w:rsidRDefault="00E138F3" w:rsidP="007711D5">
      <w:pPr>
        <w:pStyle w:val="pgnadpis3"/>
        <w:rPr>
          <w:rFonts w:ascii="Arial Narrow" w:hAnsi="Arial Narrow" w:cs="Arial Narrow"/>
        </w:rPr>
      </w:pPr>
      <w:bookmarkStart w:id="3" w:name="_Toc526181522"/>
      <w:r w:rsidRPr="00D55144">
        <w:rPr>
          <w:rFonts w:ascii="Arial Narrow" w:hAnsi="Arial Narrow" w:cs="Arial Narrow"/>
        </w:rPr>
        <w:t>Údaje o zpracovateli projektové dokumentace</w:t>
      </w:r>
      <w:bookmarkEnd w:id="3"/>
    </w:p>
    <w:p w14:paraId="7020C603" w14:textId="77777777" w:rsidR="005361FC" w:rsidRDefault="005361FC" w:rsidP="007711D5">
      <w:pPr>
        <w:pStyle w:val="pgnormal"/>
      </w:pPr>
      <w:r>
        <w:t>Pam Arch s.r.o.</w:t>
      </w:r>
    </w:p>
    <w:p w14:paraId="34594CEA" w14:textId="77777777" w:rsidR="00E138F3" w:rsidRPr="00D55144" w:rsidRDefault="00E138F3" w:rsidP="007711D5">
      <w:pPr>
        <w:pStyle w:val="pgnormal"/>
      </w:pPr>
      <w:r w:rsidRPr="00D55144">
        <w:t xml:space="preserve">Ing. arch. </w:t>
      </w:r>
      <w:r w:rsidR="005361FC">
        <w:t>Robert Ševčík</w:t>
      </w:r>
    </w:p>
    <w:p w14:paraId="60E86F2B" w14:textId="77777777" w:rsidR="005361FC" w:rsidRDefault="005361FC" w:rsidP="007711D5">
      <w:pPr>
        <w:pStyle w:val="pgnormal"/>
      </w:pPr>
      <w:r>
        <w:t>Vránova 124/3, 621 00,</w:t>
      </w:r>
      <w:r w:rsidRPr="00D55144">
        <w:t xml:space="preserve"> </w:t>
      </w:r>
      <w:r>
        <w:t>Brno</w:t>
      </w:r>
    </w:p>
    <w:p w14:paraId="4FFDAD5F" w14:textId="77777777" w:rsidR="00E138F3" w:rsidRPr="00D55144" w:rsidRDefault="005361FC" w:rsidP="007711D5">
      <w:pPr>
        <w:pStyle w:val="pgnormal"/>
      </w:pPr>
      <w:r>
        <w:t xml:space="preserve">kancelář: Ječná </w:t>
      </w:r>
      <w:proofErr w:type="gramStart"/>
      <w:r>
        <w:t>29a</w:t>
      </w:r>
      <w:proofErr w:type="gramEnd"/>
      <w:r w:rsidR="00E138F3" w:rsidRPr="00D55144">
        <w:t xml:space="preserve">, </w:t>
      </w:r>
      <w:r>
        <w:t>621 00</w:t>
      </w:r>
      <w:r w:rsidR="00E138F3">
        <w:t>,</w:t>
      </w:r>
      <w:r w:rsidR="00E138F3" w:rsidRPr="00D55144">
        <w:t xml:space="preserve"> </w:t>
      </w:r>
      <w:r>
        <w:t>Brno</w:t>
      </w:r>
    </w:p>
    <w:p w14:paraId="51F0ECCD" w14:textId="77777777" w:rsidR="00E138F3" w:rsidRPr="00D55144" w:rsidRDefault="00E138F3" w:rsidP="007711D5">
      <w:pPr>
        <w:pStyle w:val="pgnormal"/>
      </w:pPr>
      <w:r w:rsidRPr="00D55144">
        <w:t xml:space="preserve">IČ </w:t>
      </w:r>
      <w:r w:rsidR="005361FC">
        <w:t>26289491</w:t>
      </w:r>
      <w:r w:rsidRPr="00D55144">
        <w:t xml:space="preserve">, DIČ CZ </w:t>
      </w:r>
      <w:r w:rsidR="005361FC">
        <w:t xml:space="preserve">26289491, </w:t>
      </w:r>
    </w:p>
    <w:p w14:paraId="22B965C4" w14:textId="77777777" w:rsidR="00E138F3" w:rsidRDefault="005361FC" w:rsidP="007711D5">
      <w:pPr>
        <w:pStyle w:val="pgnormal"/>
        <w:rPr>
          <w:rFonts w:cs="Times New Roman"/>
        </w:rPr>
      </w:pPr>
      <w:r>
        <w:t>ČKA 02869</w:t>
      </w:r>
    </w:p>
    <w:p w14:paraId="3D81DC41" w14:textId="7A1F6BD1" w:rsidR="00E138F3" w:rsidRDefault="00E138F3" w:rsidP="00BD6B25">
      <w:pPr>
        <w:pStyle w:val="pgnadpis2"/>
      </w:pPr>
      <w:bookmarkStart w:id="4" w:name="_Toc526181523"/>
      <w:r>
        <w:t>Technické údaje o stavbě</w:t>
      </w:r>
      <w:bookmarkEnd w:id="4"/>
    </w:p>
    <w:p w14:paraId="39EB9177" w14:textId="77777777" w:rsidR="00E138F3" w:rsidRDefault="00E138F3" w:rsidP="00693280">
      <w:pPr>
        <w:pStyle w:val="pgnadpis3"/>
      </w:pPr>
      <w:bookmarkStart w:id="5" w:name="_Toc526181524"/>
      <w:r>
        <w:t>Architektonické, výtvarné a materiálové řešení</w:t>
      </w:r>
      <w:bookmarkEnd w:id="5"/>
    </w:p>
    <w:p w14:paraId="1D3852A2" w14:textId="77777777" w:rsidR="00E138F3" w:rsidRDefault="00E138F3" w:rsidP="00693280">
      <w:pPr>
        <w:pStyle w:val="pgnormal"/>
      </w:pPr>
      <w:r>
        <w:t>Stávající budova měla původně neoklasicistní fasádu, s osovým řešením zdůrazněným vstupem v ose objektu. Původní fasáda byla překryta zateplovacím systémem a výměnou starých oken za plastová s minimálním členěním a zrušením hlavního vstupu.</w:t>
      </w:r>
    </w:p>
    <w:p w14:paraId="14C6C082" w14:textId="77777777" w:rsidR="00E138F3" w:rsidRDefault="00E138F3" w:rsidP="00693280">
      <w:pPr>
        <w:pStyle w:val="pgnormal"/>
      </w:pPr>
      <w:r>
        <w:t xml:space="preserve">Na to nové řešení reaguje i pojetí architektonického řešení nástavby, jako jednoduchá téměř symetrická hmota zvýrazněná nad bočními rizality se zdůrazněním střední osy hmoty, jak tomu bylo i v minulosti i když novým způsobem, to pomocí středního portálu. </w:t>
      </w:r>
    </w:p>
    <w:p w14:paraId="27D402C9" w14:textId="77777777" w:rsidR="00E138F3" w:rsidRDefault="00E138F3" w:rsidP="00693280">
      <w:pPr>
        <w:pStyle w:val="pgnormal"/>
      </w:pPr>
      <w:r>
        <w:t xml:space="preserve">Celkové řešení nástavby je pojato jako samostatná nová hmota střechy půdní nástavby i když vychází z vertikálních a horizontálních prvků, svým pojetím zachovává princip původní myšlenky </w:t>
      </w:r>
      <w:proofErr w:type="gramStart"/>
      <w:r>
        <w:t>stavby</w:t>
      </w:r>
      <w:proofErr w:type="gramEnd"/>
      <w:r>
        <w:t xml:space="preserve"> tj. sokl - dvě podlaží – střecha (v tomto případě nástavba).</w:t>
      </w:r>
    </w:p>
    <w:p w14:paraId="0B7B9E68" w14:textId="41065C0C" w:rsidR="00E138F3" w:rsidRDefault="00E138F3" w:rsidP="00693280">
      <w:pPr>
        <w:pStyle w:val="pgnormal"/>
      </w:pPr>
      <w:r>
        <w:lastRenderedPageBreak/>
        <w:t xml:space="preserve">Nástavba je navržena jako lehká montovaná konstrukce opláštěna </w:t>
      </w:r>
      <w:proofErr w:type="gramStart"/>
      <w:r w:rsidR="00EC0C44">
        <w:t>ČERVENOHNĚDÝMI</w:t>
      </w:r>
      <w:r w:rsidRPr="00EC0C44">
        <w:t xml:space="preserve"> </w:t>
      </w:r>
      <w:r>
        <w:t xml:space="preserve"> deskami</w:t>
      </w:r>
      <w:proofErr w:type="gramEnd"/>
      <w:r>
        <w:t xml:space="preserve">. Centrální portál je z bílé omítky. Malá okna mají kolem svého obvodu bílé – hluboké šambrány. Jako stínění jsou využity předokenní žaluzie </w:t>
      </w:r>
      <w:proofErr w:type="gramStart"/>
      <w:r>
        <w:t>typu  „</w:t>
      </w:r>
      <w:proofErr w:type="gramEnd"/>
      <w:r>
        <w:t>Z“ ovládané z interiéru v barvě šedostříbrné.</w:t>
      </w:r>
    </w:p>
    <w:p w14:paraId="2078B6E7" w14:textId="77777777" w:rsidR="00E138F3" w:rsidRDefault="00E138F3" w:rsidP="00693280">
      <w:pPr>
        <w:pStyle w:val="pgnormal"/>
      </w:pPr>
      <w:r>
        <w:t xml:space="preserve">Interiér:  </w:t>
      </w:r>
    </w:p>
    <w:p w14:paraId="520D7B75" w14:textId="77777777" w:rsidR="00E138F3" w:rsidRDefault="00E138F3" w:rsidP="00693280">
      <w:pPr>
        <w:pStyle w:val="pgnormal"/>
      </w:pPr>
      <w:r>
        <w:t xml:space="preserve">Základním konceptem návrhu je kombinace výrazné barvy podlahy s bílou a šedou barvou. </w:t>
      </w:r>
    </w:p>
    <w:p w14:paraId="6A46128A" w14:textId="77777777" w:rsidR="00E138F3" w:rsidRDefault="00E138F3" w:rsidP="00693280">
      <w:pPr>
        <w:pStyle w:val="pgnormal"/>
      </w:pPr>
      <w:r>
        <w:t xml:space="preserve">V nástavbě je navržena vinylová podlaha. Jako odlehčení k ní budou bílé stěny, nástěnky, bílé tabule. Chodby, a místnosti pro učitele mají šedou vinylovou podlahu a dveře – nábytek je v kombinaci bílé a dekoru dřeva, prvkem nástěnek. </w:t>
      </w:r>
    </w:p>
    <w:p w14:paraId="1D422C93" w14:textId="77777777" w:rsidR="00E138F3" w:rsidRDefault="00E138F3" w:rsidP="00693280">
      <w:pPr>
        <w:pStyle w:val="pgnormal"/>
      </w:pPr>
      <w:r>
        <w:t>Třídy budou mít světlou vinylovou podlahu a dveře – nábytek je v kombinaci bílé, šedé a dekoru dřeva, doplněné prvkem nástěnek.</w:t>
      </w:r>
    </w:p>
    <w:p w14:paraId="0EB4C139" w14:textId="77777777" w:rsidR="00E138F3" w:rsidRDefault="00E138F3" w:rsidP="00693280">
      <w:pPr>
        <w:pStyle w:val="pgnormal"/>
      </w:pPr>
      <w:r>
        <w:t>V chodbě jsou do zdí integrován</w:t>
      </w:r>
      <w:r w:rsidR="00FF17E3">
        <w:t>y</w:t>
      </w:r>
      <w:r>
        <w:t xml:space="preserve"> sedací vypolstrované boxy v barvě oranžové.</w:t>
      </w:r>
    </w:p>
    <w:p w14:paraId="47655590" w14:textId="77777777" w:rsidR="00E138F3" w:rsidRDefault="00E138F3" w:rsidP="00693280">
      <w:pPr>
        <w:pStyle w:val="pgnormal"/>
      </w:pPr>
      <w:r>
        <w:t>Toalety mají jako podlahu světle šedou stěrku v kombinaci s výrazným modrým/červeným vybavením – Umyvadla v desce, kabiny WC. Na stěny je použit světlý velkoformátový obklad.</w:t>
      </w:r>
    </w:p>
    <w:p w14:paraId="15905573" w14:textId="77777777" w:rsidR="00E138F3" w:rsidRDefault="00E138F3" w:rsidP="00693280">
      <w:pPr>
        <w:pStyle w:val="pgnormal"/>
      </w:pPr>
      <w:r>
        <w:t xml:space="preserve">Návrh učebny chemie je ve stejném </w:t>
      </w:r>
      <w:proofErr w:type="gramStart"/>
      <w:r>
        <w:t>konceptu - výrazná</w:t>
      </w:r>
      <w:proofErr w:type="gramEnd"/>
      <w:r>
        <w:t xml:space="preserve"> podlaha a jednoduchý zbytek. </w:t>
      </w:r>
    </w:p>
    <w:p w14:paraId="5D2AD1FA" w14:textId="77777777" w:rsidR="00E138F3" w:rsidRDefault="00E138F3" w:rsidP="00693280">
      <w:pPr>
        <w:pStyle w:val="pgnormal"/>
      </w:pPr>
      <w:r>
        <w:t>Třídy budou mít výraznou zelenou vinylovou podlahu – nábytek je v kombinaci bílé, tmavě šedé a dekoru dřeva, doplněné prvkem nástěnek.</w:t>
      </w:r>
    </w:p>
    <w:p w14:paraId="4EC63C4F" w14:textId="52EFB282" w:rsidR="00E138F3" w:rsidRDefault="00E138F3" w:rsidP="00693280">
      <w:pPr>
        <w:pStyle w:val="pgnadpis3"/>
      </w:pPr>
      <w:bookmarkStart w:id="6" w:name="_Toc526181525"/>
      <w:r>
        <w:t>Dispoziční a provozní řešení</w:t>
      </w:r>
      <w:bookmarkEnd w:id="6"/>
    </w:p>
    <w:p w14:paraId="26049065" w14:textId="77777777" w:rsidR="00E138F3" w:rsidRDefault="00E138F3" w:rsidP="00693280">
      <w:pPr>
        <w:pStyle w:val="pgnormal"/>
      </w:pPr>
      <w:r>
        <w:t xml:space="preserve">Stávající prostory školy se dispozičně zásadně nemění. V 1.NP jsou zrušeny vedlejší schody do sklepa z prostoru kuchyně. V prostoru jídelny je probourána příčka, čímž dojde ke zvýšení kapacity. </w:t>
      </w:r>
    </w:p>
    <w:p w14:paraId="18244989" w14:textId="77777777" w:rsidR="00E138F3" w:rsidRDefault="00E138F3" w:rsidP="00693280">
      <w:pPr>
        <w:pStyle w:val="pgnormal"/>
      </w:pPr>
      <w:r>
        <w:t xml:space="preserve">Dispoziční řešení nástavby navazuje na 2.NP, hlavní schodiště pokračuje do prostoru nástavby v místě stávajícího schodiště na půdu. Celý schodišťový prostor od vstupu na úrovni 1.NP do úrovně nástavby je chráněnou únikovou cestou. </w:t>
      </w:r>
    </w:p>
    <w:p w14:paraId="4325D440" w14:textId="77777777" w:rsidR="00E138F3" w:rsidRDefault="00E138F3" w:rsidP="00693280">
      <w:pPr>
        <w:pStyle w:val="pgnormal"/>
      </w:pPr>
      <w:r>
        <w:t xml:space="preserve">Nově je zřízen bezbariérový vstup z prostoru dvora, přístupný pomocí vnější rampy. Bezbariérový přístup zajišťuje výtah s nástupišti na úrovni 1.NP, 2.NP a 3.NP – nástavby. Z nástupiště výtahu a ze schodišťového prostoru je vstup do centrální chodby, ze které jsou přístupné všechny třídy, kabinety a hygienická zařízení. </w:t>
      </w:r>
    </w:p>
    <w:p w14:paraId="1D4C8008" w14:textId="0E84C094" w:rsidR="00E138F3" w:rsidRPr="00130147" w:rsidRDefault="00E138F3" w:rsidP="00A55606">
      <w:pPr>
        <w:pStyle w:val="pgnadpis3"/>
        <w:rPr>
          <w:color w:val="44546A"/>
        </w:rPr>
      </w:pPr>
      <w:bookmarkStart w:id="7" w:name="_Toc526181526"/>
      <w:r>
        <w:t>Bezbariérové užívání stavby</w:t>
      </w:r>
      <w:bookmarkEnd w:id="7"/>
    </w:p>
    <w:p w14:paraId="1AD87226" w14:textId="77777777" w:rsidR="00E138F3" w:rsidRPr="00130147" w:rsidRDefault="00E138F3" w:rsidP="00130147">
      <w:pPr>
        <w:pStyle w:val="pgnormal"/>
      </w:pPr>
      <w:r w:rsidRPr="00130147">
        <w:t xml:space="preserve">V rámci navržených stavebních úprav je zřízen bezbariérový vstup z prostoru stávajícího dvora. Vnější Pro zajištění bezbariérového přístupu do budovy bude zřízen výtah, přistavěný z venčí k budově školy a součástí budou stavební úpravy 1. a 2. NP a nová rampa v současném před-prostoru vstupu ke kuchyni – nově vstup k výtahu. Součástí nástavby je standardní bezbariérové WC - </w:t>
      </w:r>
      <w:proofErr w:type="gramStart"/>
      <w:r w:rsidRPr="00130147">
        <w:t>3.05  výška</w:t>
      </w:r>
      <w:proofErr w:type="gramEnd"/>
      <w:r w:rsidRPr="00130147">
        <w:t xml:space="preserve"> mísy 460 mm, vč. madel a umyvadla ve výšce 800 mm., sloužící zároveň jako WC pro učitele. </w:t>
      </w:r>
    </w:p>
    <w:p w14:paraId="7C9FDAF7" w14:textId="77777777" w:rsidR="00E138F3" w:rsidRPr="00130147" w:rsidRDefault="00E138F3" w:rsidP="00130147">
      <w:pPr>
        <w:pStyle w:val="pgnormal"/>
        <w:rPr>
          <w:rFonts w:cs="Times New Roman"/>
        </w:rPr>
      </w:pPr>
      <w:r w:rsidRPr="00130147">
        <w:t xml:space="preserve">V 1. NP bude upraveno stávající WC dívky - 1.17 na bezbariérové WC s asistencí pro žáky 1. stupně s jednou mísou o snížené výšce 410 </w:t>
      </w:r>
      <w:proofErr w:type="gramStart"/>
      <w:r w:rsidRPr="00130147">
        <w:t>mm  vč.</w:t>
      </w:r>
      <w:proofErr w:type="gramEnd"/>
      <w:r w:rsidRPr="00130147">
        <w:t xml:space="preserve"> madel a menším umývadlem ve výšce 750 mm,  vybavení stejné jako v 3.NP</w:t>
      </w:r>
      <w:r w:rsidRPr="00130147">
        <w:rPr>
          <w:rFonts w:ascii="Helvetica" w:hAnsi="Helvetica" w:cs="Helvetica"/>
          <w:shd w:val="clear" w:color="auto" w:fill="FFFFFF"/>
        </w:rPr>
        <w:t>.</w:t>
      </w:r>
    </w:p>
    <w:p w14:paraId="1BA03AA8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>Projekt je navržený a bude realizován v souladu s vyhláškou č. 398/2009 Sb., o obecných technických požadavcích zabezpečujících bezbariérové užívání staveb, ve znění pozdějších předpisů.</w:t>
      </w:r>
    </w:p>
    <w:p w14:paraId="6CF6FB7F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> </w:t>
      </w:r>
    </w:p>
    <w:p w14:paraId="5A1B2761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>Vjezd na pozemek školy pro vozíčkáře je z ulice Matlachov</w:t>
      </w:r>
      <w:r w:rsidR="00A54935">
        <w:rPr>
          <w:rFonts w:ascii="Arial Narrow" w:hAnsi="Arial Narrow" w:cs="Arial Narrow"/>
          <w:color w:val="44546A"/>
        </w:rPr>
        <w:t>y</w:t>
      </w:r>
      <w:r w:rsidRPr="00130147">
        <w:rPr>
          <w:rFonts w:ascii="Arial Narrow" w:hAnsi="Arial Narrow" w:cs="Arial Narrow"/>
          <w:color w:val="44546A"/>
        </w:rPr>
        <w:t>. Vjezd je po komunikaci učené pouze pro dopravní obsluhu školy do dvora školy. Ve dvoře školy je navrženo odstavné parkovací stání pro vozíčkáře.</w:t>
      </w:r>
    </w:p>
    <w:p w14:paraId="5EC291F9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 xml:space="preserve"> </w:t>
      </w:r>
    </w:p>
    <w:p w14:paraId="6966E036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 xml:space="preserve">Nový bezbariérový vstup do budovy je novým zadním vchodem po rampě ze zadní strany školy. </w:t>
      </w:r>
    </w:p>
    <w:p w14:paraId="2AB460E5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</w:p>
    <w:p w14:paraId="64F5EC88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lastRenderedPageBreak/>
        <w:t xml:space="preserve">Rampa ve sklonu </w:t>
      </w:r>
      <w:proofErr w:type="gramStart"/>
      <w:r w:rsidR="00FF17E3">
        <w:rPr>
          <w:rFonts w:ascii="Arial Narrow" w:hAnsi="Arial Narrow" w:cs="Arial Narrow"/>
          <w:color w:val="44546A"/>
        </w:rPr>
        <w:t>9,8%</w:t>
      </w:r>
      <w:proofErr w:type="gramEnd"/>
      <w:r w:rsidRPr="00130147">
        <w:rPr>
          <w:rFonts w:ascii="Arial Narrow" w:hAnsi="Arial Narrow" w:cs="Arial Narrow"/>
          <w:color w:val="44546A"/>
        </w:rPr>
        <w:t xml:space="preserve"> o délce </w:t>
      </w:r>
      <w:r w:rsidR="00FF17E3">
        <w:rPr>
          <w:rFonts w:ascii="Arial Narrow" w:hAnsi="Arial Narrow" w:cs="Arial Narrow"/>
          <w:color w:val="44546A"/>
        </w:rPr>
        <w:t>3650</w:t>
      </w:r>
      <w:r w:rsidRPr="00130147">
        <w:rPr>
          <w:rFonts w:ascii="Arial Narrow" w:hAnsi="Arial Narrow" w:cs="Arial Narrow"/>
          <w:color w:val="44546A"/>
        </w:rPr>
        <w:t xml:space="preserve"> mm pro vozíčkáře je s madly ve výškách +0,750 a +0,900 nad rovinou rampy. Přesah madel na obě strany minimálně 150 mm. Součástí rampy je vodící tyč +0,2</w:t>
      </w:r>
      <w:r w:rsidR="00425303">
        <w:rPr>
          <w:rFonts w:ascii="Arial Narrow" w:hAnsi="Arial Narrow" w:cs="Arial Narrow"/>
          <w:color w:val="44546A"/>
        </w:rPr>
        <w:t>5</w:t>
      </w:r>
      <w:r w:rsidRPr="00130147">
        <w:rPr>
          <w:rFonts w:ascii="Arial Narrow" w:hAnsi="Arial Narrow" w:cs="Arial Narrow"/>
          <w:color w:val="44546A"/>
        </w:rPr>
        <w:t>0 a s madly ve výškách +0,750 a +0,900 nad rovinou rampy na obou stranách rampy.</w:t>
      </w:r>
    </w:p>
    <w:p w14:paraId="49801837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</w:p>
    <w:p w14:paraId="522DC4A8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 xml:space="preserve">U vchodu se v objektu nachází výtah. Před vstupem do objektu se nachází rovinná plocha a </w:t>
      </w:r>
      <w:proofErr w:type="gramStart"/>
      <w:r w:rsidRPr="00130147">
        <w:rPr>
          <w:rFonts w:ascii="Arial Narrow" w:hAnsi="Arial Narrow" w:cs="Arial Narrow"/>
          <w:color w:val="44546A"/>
        </w:rPr>
        <w:t xml:space="preserve">rozměru  </w:t>
      </w:r>
      <w:r w:rsidR="00FF17E3">
        <w:rPr>
          <w:rFonts w:ascii="Arial Narrow" w:hAnsi="Arial Narrow" w:cs="Arial Narrow"/>
          <w:color w:val="44546A"/>
        </w:rPr>
        <w:t>19</w:t>
      </w:r>
      <w:r w:rsidRPr="00130147">
        <w:rPr>
          <w:rFonts w:ascii="Arial Narrow" w:hAnsi="Arial Narrow" w:cs="Arial Narrow"/>
          <w:color w:val="44546A"/>
        </w:rPr>
        <w:t>00</w:t>
      </w:r>
      <w:proofErr w:type="gramEnd"/>
      <w:r w:rsidRPr="00130147">
        <w:rPr>
          <w:rFonts w:ascii="Arial Narrow" w:hAnsi="Arial Narrow" w:cs="Arial Narrow"/>
          <w:color w:val="44546A"/>
        </w:rPr>
        <w:t>x20</w:t>
      </w:r>
      <w:r w:rsidR="00FF17E3">
        <w:rPr>
          <w:rFonts w:ascii="Arial Narrow" w:hAnsi="Arial Narrow" w:cs="Arial Narrow"/>
          <w:color w:val="44546A"/>
        </w:rPr>
        <w:t>60</w:t>
      </w:r>
      <w:r w:rsidRPr="00130147">
        <w:rPr>
          <w:rFonts w:ascii="Arial Narrow" w:hAnsi="Arial Narrow" w:cs="Arial Narrow"/>
          <w:color w:val="44546A"/>
        </w:rPr>
        <w:t>. Zde se bude na stěně nacházet zvonek umístěný v maximální výšce 1200 mm od podlahy.    </w:t>
      </w:r>
    </w:p>
    <w:p w14:paraId="40DE303B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>Po vstupu do objektu se dostaneme chodby – 1.22. na chodbu je napojen výtah pro vozíčkáře. Rozměry kabiny výtahu jsou 1100 x 1 400. Tímto výtahem se vozíčkář dostane do 3.</w:t>
      </w:r>
      <w:proofErr w:type="gramStart"/>
      <w:r w:rsidRPr="00130147">
        <w:rPr>
          <w:rFonts w:ascii="Arial Narrow" w:hAnsi="Arial Narrow" w:cs="Arial Narrow"/>
          <w:color w:val="44546A"/>
        </w:rPr>
        <w:t>NP- patra</w:t>
      </w:r>
      <w:proofErr w:type="gramEnd"/>
      <w:r w:rsidRPr="00130147">
        <w:rPr>
          <w:rFonts w:ascii="Arial Narrow" w:hAnsi="Arial Narrow" w:cs="Arial Narrow"/>
          <w:color w:val="44546A"/>
        </w:rPr>
        <w:t xml:space="preserve"> nástavby, která je řešena jako bezbariérové. Bezbariérový přístup je také do jídelny školy. Ovládání výtahu - </w:t>
      </w:r>
      <w:proofErr w:type="gramStart"/>
      <w:r w:rsidRPr="00130147">
        <w:rPr>
          <w:rFonts w:ascii="Arial Narrow" w:hAnsi="Arial Narrow" w:cs="Arial Narrow"/>
          <w:color w:val="44546A"/>
        </w:rPr>
        <w:t>jeho  spouštění</w:t>
      </w:r>
      <w:proofErr w:type="gramEnd"/>
      <w:r w:rsidRPr="00130147">
        <w:rPr>
          <w:rFonts w:ascii="Arial Narrow" w:hAnsi="Arial Narrow" w:cs="Arial Narrow"/>
          <w:color w:val="44546A"/>
        </w:rPr>
        <w:t xml:space="preserve"> bude možné pouze po odjištění klíčem za doprovodu dospělé osoby.</w:t>
      </w:r>
    </w:p>
    <w:p w14:paraId="26ED210D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>Kabinet č. 3.12 umožňuje umístění pracovního místa pro tělesně postiženou osobu, vč. využití navrženého soc, zařízení -</w:t>
      </w:r>
      <w:r w:rsidR="00EF06CA">
        <w:rPr>
          <w:rFonts w:ascii="Arial Narrow" w:hAnsi="Arial Narrow" w:cs="Arial Narrow"/>
          <w:color w:val="44546A"/>
        </w:rPr>
        <w:t xml:space="preserve"> </w:t>
      </w:r>
      <w:r w:rsidRPr="00130147">
        <w:rPr>
          <w:rFonts w:ascii="Arial Narrow" w:hAnsi="Arial Narrow" w:cs="Arial Narrow"/>
          <w:color w:val="44546A"/>
        </w:rPr>
        <w:t>3</w:t>
      </w:r>
      <w:r w:rsidR="00EF06CA">
        <w:rPr>
          <w:rFonts w:ascii="Arial Narrow" w:hAnsi="Arial Narrow" w:cs="Arial Narrow"/>
          <w:color w:val="44546A"/>
        </w:rPr>
        <w:t>.</w:t>
      </w:r>
      <w:r w:rsidRPr="00130147">
        <w:rPr>
          <w:rFonts w:ascii="Arial Narrow" w:hAnsi="Arial Narrow" w:cs="Arial Narrow"/>
          <w:color w:val="44546A"/>
        </w:rPr>
        <w:t>05.</w:t>
      </w:r>
    </w:p>
    <w:p w14:paraId="7219AC7D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</w:p>
    <w:p w14:paraId="5DFB1D29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 xml:space="preserve">Šířky dveří do jednotlivých učeben jsou 900 mm. V tomto patře se také nachází vozíčkářské WC o rozměrech 2000 x 2200. </w:t>
      </w:r>
    </w:p>
    <w:p w14:paraId="059AA183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</w:p>
    <w:p w14:paraId="1832DC7C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 xml:space="preserve">Průjezdná šířka dveří do vozíčkářské toalety je </w:t>
      </w:r>
      <w:proofErr w:type="gramStart"/>
      <w:r w:rsidRPr="00130147">
        <w:rPr>
          <w:rFonts w:ascii="Arial Narrow" w:hAnsi="Arial Narrow" w:cs="Arial Narrow"/>
          <w:color w:val="44546A"/>
        </w:rPr>
        <w:t>900mm</w:t>
      </w:r>
      <w:proofErr w:type="gramEnd"/>
      <w:r w:rsidRPr="00130147">
        <w:rPr>
          <w:rFonts w:ascii="Arial Narrow" w:hAnsi="Arial Narrow" w:cs="Arial Narrow"/>
          <w:color w:val="44546A"/>
        </w:rPr>
        <w:t xml:space="preserve">.  </w:t>
      </w:r>
    </w:p>
    <w:p w14:paraId="724135DE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 xml:space="preserve">           V dosahu ze záchodové mísy a to ve výšce 600 až 1200 mm nad podlahou a také v dosahu z podlahy a to nejvýše 150 mm nad podlahou bude umístěn ovladač signalizačního systému nouzového volání </w:t>
      </w:r>
      <w:proofErr w:type="gramStart"/>
      <w:r w:rsidRPr="00130147">
        <w:rPr>
          <w:rFonts w:ascii="Arial Narrow" w:hAnsi="Arial Narrow" w:cs="Arial Narrow"/>
          <w:color w:val="44546A"/>
        </w:rPr>
        <w:t>( pouze</w:t>
      </w:r>
      <w:proofErr w:type="gramEnd"/>
      <w:r w:rsidRPr="00130147">
        <w:rPr>
          <w:rFonts w:ascii="Arial Narrow" w:hAnsi="Arial Narrow" w:cs="Arial Narrow"/>
          <w:color w:val="44546A"/>
        </w:rPr>
        <w:t xml:space="preserve">  3</w:t>
      </w:r>
      <w:r w:rsidR="00811FDF">
        <w:rPr>
          <w:rFonts w:ascii="Arial Narrow" w:hAnsi="Arial Narrow" w:cs="Arial Narrow"/>
          <w:color w:val="44546A"/>
        </w:rPr>
        <w:t>.</w:t>
      </w:r>
      <w:r w:rsidRPr="00130147">
        <w:rPr>
          <w:rFonts w:ascii="Arial Narrow" w:hAnsi="Arial Narrow" w:cs="Arial Narrow"/>
          <w:color w:val="44546A"/>
        </w:rPr>
        <w:t xml:space="preserve">05) </w:t>
      </w:r>
    </w:p>
    <w:p w14:paraId="4ABC8806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 xml:space="preserve">-          Po obou stranách záchodové mísy budou </w:t>
      </w:r>
      <w:r w:rsidR="00811FDF">
        <w:rPr>
          <w:rFonts w:ascii="Arial Narrow" w:hAnsi="Arial Narrow" w:cs="Arial Narrow"/>
          <w:color w:val="44546A"/>
        </w:rPr>
        <w:t>madla, jedno tvaru L umístěné na stěně, v prostoru je madlo sklopné,</w:t>
      </w:r>
      <w:r w:rsidRPr="00130147">
        <w:rPr>
          <w:rFonts w:ascii="Arial Narrow" w:hAnsi="Arial Narrow" w:cs="Arial Narrow"/>
          <w:color w:val="44546A"/>
        </w:rPr>
        <w:t xml:space="preserve"> ve výši 800 mm nad podlahou.</w:t>
      </w:r>
    </w:p>
    <w:p w14:paraId="3DBB2A1E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>-          Madlo na straně přístupu bude sklopné a záchodovou mísu bude přesahovat o 100 mm. Madlo na opačné straně záchodové mísy bude pevné a záchodovou mísu bude přesahovat o 200 mm.</w:t>
      </w:r>
    </w:p>
    <w:p w14:paraId="504B95DE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>-          Vedle umyvadla bude umístěno svislé madlo délky 500 mm.</w:t>
      </w:r>
    </w:p>
    <w:p w14:paraId="7EC13EBC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>-          Může být použito vodorovné madlo s integrovanou svislou částí.</w:t>
      </w:r>
    </w:p>
    <w:p w14:paraId="5690B160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>-          Ovládání splachovacího zařízení bude umístěno na straně, ze které je volný přístup k záchodové míse, nejvýše 1200 mm nad podlahou. Splachovací zařízení bude umístěné na stěně v dosahu osoby sedící na záchodové míse.</w:t>
      </w:r>
    </w:p>
    <w:p w14:paraId="07F18C1E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 xml:space="preserve">dveře do soc. zařízení budou </w:t>
      </w:r>
      <w:proofErr w:type="gramStart"/>
      <w:r w:rsidRPr="00130147">
        <w:rPr>
          <w:rFonts w:ascii="Arial Narrow" w:hAnsi="Arial Narrow" w:cs="Arial Narrow"/>
          <w:color w:val="44546A"/>
        </w:rPr>
        <w:t>opatřeny</w:t>
      </w:r>
      <w:proofErr w:type="gramEnd"/>
      <w:r w:rsidRPr="00130147">
        <w:rPr>
          <w:rFonts w:ascii="Arial Narrow" w:hAnsi="Arial Narrow" w:cs="Arial Narrow"/>
          <w:color w:val="44546A"/>
        </w:rPr>
        <w:t xml:space="preserve"> na vnitřní straně madlem zvenku zámkem s možností nouzového otevření z venkovní strany.</w:t>
      </w:r>
    </w:p>
    <w:p w14:paraId="5898FF03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</w:p>
    <w:p w14:paraId="007C0510" w14:textId="77777777" w:rsidR="00E138F3" w:rsidRDefault="00E138F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</w:p>
    <w:p w14:paraId="30DAEAAA" w14:textId="77777777" w:rsidR="00425303" w:rsidRPr="00130147" w:rsidRDefault="00425303" w:rsidP="00130147">
      <w:pPr>
        <w:pStyle w:val="Normlnweb"/>
        <w:shd w:val="clear" w:color="auto" w:fill="FFFFFF"/>
        <w:spacing w:before="0" w:beforeAutospacing="0" w:after="0" w:afterAutospacing="0"/>
        <w:ind w:left="1276"/>
        <w:jc w:val="both"/>
        <w:rPr>
          <w:rFonts w:ascii="Arial Narrow" w:hAnsi="Arial Narrow" w:cs="Arial Narrow"/>
          <w:color w:val="44546A"/>
        </w:rPr>
      </w:pPr>
    </w:p>
    <w:p w14:paraId="596949E8" w14:textId="77777777" w:rsidR="00E138F3" w:rsidRPr="00130147" w:rsidRDefault="00E138F3" w:rsidP="00130147">
      <w:pPr>
        <w:pStyle w:val="Normlnweb"/>
        <w:shd w:val="clear" w:color="auto" w:fill="FFFFFF"/>
        <w:spacing w:before="0" w:beforeAutospacing="0" w:after="0" w:afterAutospacing="0"/>
        <w:ind w:left="1416"/>
        <w:jc w:val="both"/>
        <w:rPr>
          <w:rFonts w:ascii="Arial Narrow" w:hAnsi="Arial Narrow" w:cs="Arial Narrow"/>
          <w:color w:val="44546A"/>
        </w:rPr>
      </w:pPr>
      <w:r w:rsidRPr="00130147">
        <w:rPr>
          <w:rFonts w:ascii="Arial Narrow" w:hAnsi="Arial Narrow" w:cs="Arial Narrow"/>
          <w:color w:val="44546A"/>
        </w:rPr>
        <w:t> </w:t>
      </w:r>
    </w:p>
    <w:p w14:paraId="37453FEE" w14:textId="77777777" w:rsidR="00E138F3" w:rsidRDefault="00E138F3" w:rsidP="00E129B8">
      <w:pPr>
        <w:pStyle w:val="pgnadpis2"/>
      </w:pPr>
      <w:bookmarkStart w:id="8" w:name="_Toc526181527"/>
      <w:r>
        <w:t>Konstrukční a stavebně technické řešení</w:t>
      </w:r>
      <w:bookmarkEnd w:id="8"/>
    </w:p>
    <w:p w14:paraId="76B26C2B" w14:textId="77777777" w:rsidR="00E138F3" w:rsidRDefault="00E138F3" w:rsidP="002B0998">
      <w:pPr>
        <w:pStyle w:val="pgnadpis3"/>
      </w:pPr>
      <w:bookmarkStart w:id="9" w:name="_Toc526181528"/>
      <w:r>
        <w:t>Stávající stav</w:t>
      </w:r>
      <w:bookmarkEnd w:id="9"/>
    </w:p>
    <w:p w14:paraId="35EC9E3D" w14:textId="77777777" w:rsidR="00E138F3" w:rsidRDefault="00E138F3" w:rsidP="002B0998">
      <w:pPr>
        <w:pStyle w:val="pgnormal"/>
      </w:pPr>
      <w:r>
        <w:t>Stará část školy byla postavená cca v roce 1911. Přístavba nové školy je z roku 1936. Obě části školy tvoří jeden provozní celek.</w:t>
      </w:r>
    </w:p>
    <w:p w14:paraId="517F644C" w14:textId="77777777" w:rsidR="00E138F3" w:rsidRDefault="00E138F3" w:rsidP="002B0998">
      <w:pPr>
        <w:pStyle w:val="pgnormal"/>
      </w:pPr>
      <w:r>
        <w:t>V roce 1956 byl postaven objekt školičky, který je zcela oddělen od budovy ZŠ. Tohoto objektu se stavební úpravy netýkají.</w:t>
      </w:r>
    </w:p>
    <w:p w14:paraId="1F37A528" w14:textId="77777777" w:rsidR="00E138F3" w:rsidRDefault="00E138F3" w:rsidP="002B0998">
      <w:pPr>
        <w:pStyle w:val="pgnormal"/>
      </w:pPr>
      <w:r>
        <w:t>V roce 2011 byla provedena nástavba a půdní vestavba nad novou částí školy z roku 1936. V roce 2011 bylo provedeno zateplení fasády a stropu nad 2.NP staré části školy.</w:t>
      </w:r>
    </w:p>
    <w:p w14:paraId="34C7B870" w14:textId="77777777" w:rsidR="00E138F3" w:rsidRDefault="00E138F3" w:rsidP="002B0998">
      <w:pPr>
        <w:pStyle w:val="pgnormal"/>
      </w:pPr>
      <w:r>
        <w:t>Původní škola z roku 1911 je podsklepená, má dvě nadzemní podlaží a klasickou půdu pod valbovou střechou. Stavba je provedená jako tradiční zděná stavba. Stropy nad 1. PP jsou provedeny jako cihelné klenby, stropy v nadzemních podlažích se předpokládají v místě učeben původní klasické trámové, na chodbách a schodištích jsou cihelné klenby.</w:t>
      </w:r>
    </w:p>
    <w:p w14:paraId="6CFB7069" w14:textId="77777777" w:rsidR="00E138F3" w:rsidRPr="002B0998" w:rsidRDefault="00E138F3" w:rsidP="002B0998">
      <w:pPr>
        <w:pStyle w:val="pgnormal"/>
        <w:rPr>
          <w:rFonts w:cs="Times New Roman"/>
        </w:rPr>
      </w:pPr>
      <w:r>
        <w:t>Přístavba z roku 1936 je provedena jako tradiční zděná stavba, stropy jsou původní železobetonové.</w:t>
      </w:r>
    </w:p>
    <w:p w14:paraId="0514502D" w14:textId="1A9A1D1D" w:rsidR="00E138F3" w:rsidRDefault="00E138F3" w:rsidP="00AF669C">
      <w:pPr>
        <w:pStyle w:val="pgnadpis3"/>
      </w:pPr>
      <w:bookmarkStart w:id="10" w:name="_Toc526181529"/>
      <w:r>
        <w:lastRenderedPageBreak/>
        <w:t>bourací práce</w:t>
      </w:r>
      <w:bookmarkEnd w:id="10"/>
    </w:p>
    <w:p w14:paraId="775494B4" w14:textId="77777777" w:rsidR="00E138F3" w:rsidRDefault="00E138F3" w:rsidP="00AF669C">
      <w:pPr>
        <w:pStyle w:val="pgnormal"/>
      </w:pPr>
      <w:r>
        <w:t xml:space="preserve">V 1.S je navrženo vybourání betonového schodiště do místnosti 1.10 staré budovy, do prostoru kuchyně. </w:t>
      </w:r>
    </w:p>
    <w:p w14:paraId="02D9ACBD" w14:textId="77777777" w:rsidR="00E138F3" w:rsidRDefault="00E138F3" w:rsidP="00AF669C">
      <w:pPr>
        <w:pStyle w:val="pgnormal"/>
      </w:pPr>
      <w:r>
        <w:t xml:space="preserve">V 1.NP v prostoru jídelny ve staré budově, je vybourána zděná příčka mezi </w:t>
      </w:r>
      <w:proofErr w:type="spellStart"/>
      <w:r>
        <w:t>m.č</w:t>
      </w:r>
      <w:proofErr w:type="spellEnd"/>
      <w:r>
        <w:t>. 1.06 a 1.05 délky 6 </w:t>
      </w:r>
      <w:r w:rsidR="00425303">
        <w:t>64</w:t>
      </w:r>
      <w:r>
        <w:t xml:space="preserve">0 mm a šířky </w:t>
      </w:r>
      <w:proofErr w:type="gramStart"/>
      <w:r>
        <w:t>150mm</w:t>
      </w:r>
      <w:proofErr w:type="gramEnd"/>
      <w:r>
        <w:t>. Dále je v </w:t>
      </w:r>
      <w:proofErr w:type="spellStart"/>
      <w:r>
        <w:t>m.č</w:t>
      </w:r>
      <w:proofErr w:type="spellEnd"/>
      <w:r>
        <w:t xml:space="preserve">. 1.06 odbourána příčka kolem schodiště do 1.S. a následně doplněna podlaha.  </w:t>
      </w:r>
    </w:p>
    <w:p w14:paraId="73C47F23" w14:textId="77777777" w:rsidR="00E138F3" w:rsidRDefault="00E138F3" w:rsidP="00AF669C">
      <w:pPr>
        <w:pStyle w:val="pgnormal"/>
      </w:pPr>
      <w:r>
        <w:t xml:space="preserve">V prostoru dvora jsou na úrovni terénu odbourány stávající konstrukce, bouda, vstupní betonové schodiště a venkovní dlažby, v místě navrženého výtahu a rampy. Na fasádě bude v místě napojení </w:t>
      </w:r>
      <w:r w:rsidR="00425303">
        <w:t xml:space="preserve">přístavby </w:t>
      </w:r>
      <w:r>
        <w:t>odstraněn zateplovací systém a omítka</w:t>
      </w:r>
      <w:r w:rsidR="00425303">
        <w:t>, za výtahovou šachtou bude KZS ponechán</w:t>
      </w:r>
      <w:r>
        <w:t xml:space="preserve">. </w:t>
      </w:r>
    </w:p>
    <w:p w14:paraId="544E4F90" w14:textId="77777777" w:rsidR="00E138F3" w:rsidRDefault="00E138F3" w:rsidP="00AF669C">
      <w:pPr>
        <w:pStyle w:val="pgnormal"/>
      </w:pPr>
      <w:r>
        <w:t xml:space="preserve">Na schodišti, </w:t>
      </w:r>
      <w:proofErr w:type="spellStart"/>
      <w:r>
        <w:t>m.č</w:t>
      </w:r>
      <w:proofErr w:type="spellEnd"/>
      <w:r>
        <w:t>. 1.01 a 1.02, 2.01, jsou odstraněny stávající dřevěné obložení stěn a nášlapné vrstvy podlah na podestách i na schodišti.</w:t>
      </w:r>
    </w:p>
    <w:p w14:paraId="5B4F1CCE" w14:textId="77777777" w:rsidR="00E138F3" w:rsidRDefault="00E138F3" w:rsidP="00AF669C">
      <w:pPr>
        <w:pStyle w:val="pgnormal"/>
      </w:pPr>
      <w:r>
        <w:t xml:space="preserve">Ve 2.NP je upravena specializovaná učebna chemie a fyziky, kde budou vybourány podlahy, veškeré technické zařízení (plyn, </w:t>
      </w:r>
      <w:proofErr w:type="gramStart"/>
      <w:r>
        <w:t>elektřina,..</w:t>
      </w:r>
      <w:proofErr w:type="gramEnd"/>
      <w:r>
        <w:t xml:space="preserve">) a mobiliář. </w:t>
      </w:r>
    </w:p>
    <w:p w14:paraId="0510EE58" w14:textId="77777777" w:rsidR="00E138F3" w:rsidRDefault="00E138F3" w:rsidP="00AF669C">
      <w:pPr>
        <w:pStyle w:val="pgnormal"/>
      </w:pPr>
      <w:r>
        <w:t xml:space="preserve">Ve 3.NP (stávající půdní prostor staré části budovy) bude kompletně odstraněna konstrukce krovu a střechy. Jedná se o dřevěný vaznicový krov s vaznými trámy, středními vaznicemi, spodními vaznicemi, pozednicí. Plné vazby jsou po cca </w:t>
      </w:r>
      <w:proofErr w:type="gramStart"/>
      <w:r>
        <w:t>5m</w:t>
      </w:r>
      <w:proofErr w:type="gramEnd"/>
      <w:r>
        <w:t xml:space="preserve">. Střecha je sedlová se sklonem 35°, krytina pálená taška. Štíty jsou zděné z cihel plných, zdivo </w:t>
      </w:r>
      <w:proofErr w:type="spellStart"/>
      <w:r>
        <w:t>tl</w:t>
      </w:r>
      <w:proofErr w:type="spellEnd"/>
      <w:r>
        <w:t xml:space="preserve">. </w:t>
      </w:r>
      <w:proofErr w:type="gramStart"/>
      <w:r>
        <w:t>150mm</w:t>
      </w:r>
      <w:proofErr w:type="gramEnd"/>
      <w:r>
        <w:t xml:space="preserve"> se zděnými </w:t>
      </w:r>
      <w:proofErr w:type="spellStart"/>
      <w:r>
        <w:t>pilířky</w:t>
      </w:r>
      <w:proofErr w:type="spellEnd"/>
      <w:r>
        <w:t xml:space="preserve"> pod vaznicemi. </w:t>
      </w:r>
    </w:p>
    <w:p w14:paraId="759461D5" w14:textId="77777777" w:rsidR="00E138F3" w:rsidRDefault="00E138F3" w:rsidP="00AF669C">
      <w:pPr>
        <w:pStyle w:val="pgnormal"/>
      </w:pPr>
      <w:r>
        <w:t>Podlahu půdy tvoří zřejmě trámový strop nad 2.NP s násypem a půdovkami (předpoklad, nebyly provedeny sondy). Na stávající konstrukci je momentálně umístěno zateplení, kryté OSB deskami. Konstrukce zateplení a násypu bude odstraněna a bude na ni umístěna provizorní hydroizolační vrstva pro dobu rekonstrukce objektu. Spádování a odvodnění do stávajících svodů.</w:t>
      </w:r>
    </w:p>
    <w:p w14:paraId="587A2D9A" w14:textId="77777777" w:rsidR="004820B8" w:rsidRDefault="00E138F3" w:rsidP="00AF669C">
      <w:pPr>
        <w:pStyle w:val="pgnormal"/>
      </w:pPr>
      <w:r>
        <w:t xml:space="preserve">Schodiště z 2.NP do 3.NP bude kompletně odstraněno. </w:t>
      </w:r>
      <w:r w:rsidR="004820B8">
        <w:t xml:space="preserve">Kamenné stupně budou postupně odbourávány, vzniklé kapsy ve zdivu průběžně </w:t>
      </w:r>
      <w:proofErr w:type="spellStart"/>
      <w:r w:rsidR="004820B8">
        <w:t>dozdívány</w:t>
      </w:r>
      <w:proofErr w:type="spellEnd"/>
      <w:r w:rsidR="004820B8">
        <w:t xml:space="preserve">. Bude zbourána i valená klenba mezipodesty a </w:t>
      </w:r>
      <w:proofErr w:type="spellStart"/>
      <w:r w:rsidR="004820B8">
        <w:t>klenebné</w:t>
      </w:r>
      <w:proofErr w:type="spellEnd"/>
      <w:r w:rsidR="004820B8">
        <w:t xml:space="preserve"> pásy pod ní. Dále bude zbourán </w:t>
      </w:r>
      <w:proofErr w:type="spellStart"/>
      <w:r w:rsidR="004820B8">
        <w:t>klenebný</w:t>
      </w:r>
      <w:proofErr w:type="spellEnd"/>
      <w:r w:rsidR="004820B8">
        <w:t xml:space="preserve"> pás pod posledním stupněm výstupního ramene. </w:t>
      </w:r>
      <w:proofErr w:type="spellStart"/>
      <w:r w:rsidR="004820B8">
        <w:t>Klenebné</w:t>
      </w:r>
      <w:proofErr w:type="spellEnd"/>
      <w:r w:rsidR="004820B8">
        <w:t xml:space="preserve"> pásy sousedící s chodbou je nutno zachovat, jelikož je do nich opřena klenba stropu nad chodbou 2.NP. Stěna v zrcadle schodiště bude zachována, kapsy po vybouraných stupních dozděny. </w:t>
      </w:r>
    </w:p>
    <w:p w14:paraId="62344549" w14:textId="3902969D" w:rsidR="00E138F3" w:rsidRDefault="00E138F3" w:rsidP="00E129B8">
      <w:pPr>
        <w:pStyle w:val="pgnadpis3"/>
      </w:pPr>
      <w:bookmarkStart w:id="11" w:name="_Toc526181530"/>
      <w:r>
        <w:t>Výkopové práce</w:t>
      </w:r>
      <w:bookmarkEnd w:id="11"/>
    </w:p>
    <w:p w14:paraId="0A52E148" w14:textId="77777777" w:rsidR="00E138F3" w:rsidRDefault="00E138F3" w:rsidP="00E129B8">
      <w:pPr>
        <w:pStyle w:val="pgnormal"/>
      </w:pPr>
      <w:r>
        <w:t xml:space="preserve">V rámci stavebních úprav je navrženo v prostoru dvora vybudování výtahové šachty a vstupní bezbariérové rampy. Jsou navrženy výkopové rýhy pro základové pasy </w:t>
      </w:r>
      <w:r w:rsidR="00372E58">
        <w:t>a výkop pro základovou desku výtahové šachty</w:t>
      </w:r>
      <w:r>
        <w:t>. V prostoru podél stávající zdi bude hloubka výkopu přizpůs</w:t>
      </w:r>
      <w:r w:rsidR="00372E58">
        <w:t>obena stávající základové spáře</w:t>
      </w:r>
      <w:r>
        <w:t>.</w:t>
      </w:r>
      <w:r w:rsidR="00372E58">
        <w:t xml:space="preserve"> V případě výskytu navážek bude výkop proveden až do rostlého terénu. Základová spára bude převzata statikem.</w:t>
      </w:r>
      <w:r>
        <w:t xml:space="preserve"> </w:t>
      </w:r>
    </w:p>
    <w:p w14:paraId="28993FE1" w14:textId="31C5C9E3" w:rsidR="00E138F3" w:rsidRDefault="00E138F3" w:rsidP="00E129B8">
      <w:pPr>
        <w:pStyle w:val="pgnadpis3"/>
      </w:pPr>
      <w:bookmarkStart w:id="12" w:name="_Toc526181531"/>
      <w:r>
        <w:t>Základové konstrukce</w:t>
      </w:r>
      <w:bookmarkEnd w:id="12"/>
    </w:p>
    <w:p w14:paraId="1A346179" w14:textId="77777777" w:rsidR="00E138F3" w:rsidRDefault="00E138F3" w:rsidP="00541381">
      <w:pPr>
        <w:pStyle w:val="pgnormal"/>
      </w:pPr>
      <w:r>
        <w:t xml:space="preserve">Základové konstrukce jsou navrženy pod přístavbu výtahové šachty s chodbou a pod přístupovou rampu. </w:t>
      </w:r>
      <w:r w:rsidR="00372E58">
        <w:t>Výtahová šachta je založena na desce, prohlubeň je součástí monolitu desky. Pod rampou a stěnou se vstupními dveřmi jsou n</w:t>
      </w:r>
      <w:r>
        <w:t>avrženy z</w:t>
      </w:r>
      <w:r w:rsidR="00372E58">
        <w:t>ákladové pasy z prostého betonu</w:t>
      </w:r>
      <w:r>
        <w:t xml:space="preserve">. </w:t>
      </w:r>
    </w:p>
    <w:p w14:paraId="668C246A" w14:textId="3BF5E5EA" w:rsidR="00E138F3" w:rsidRDefault="00E138F3" w:rsidP="00AF669C">
      <w:pPr>
        <w:pStyle w:val="pgnadpis3"/>
      </w:pPr>
      <w:bookmarkStart w:id="13" w:name="_Toc526181532"/>
      <w:r>
        <w:t>Svislé konstrukce</w:t>
      </w:r>
      <w:bookmarkEnd w:id="13"/>
    </w:p>
    <w:p w14:paraId="295DDEF6" w14:textId="77777777" w:rsidR="00E138F3" w:rsidRDefault="00E138F3" w:rsidP="00396C73">
      <w:pPr>
        <w:pStyle w:val="pgnormal"/>
      </w:pPr>
      <w:r>
        <w:t>Nosné svislé konstrukce nástavby jsou navrženy z ocelových válcovaných nosníků. Z vnější strany opláštěné provětrávanou fasádou z </w:t>
      </w:r>
      <w:proofErr w:type="spellStart"/>
      <w:r>
        <w:t>cementovláknitých</w:t>
      </w:r>
      <w:proofErr w:type="spellEnd"/>
      <w:r>
        <w:t xml:space="preserve"> desek s nosným ocelovým roštem. Výplňová izolace je minerální z čedičové nebo skelné vaty.  Ze strany interiéru je navrženo opláštění sádrokartonovými deskami, certifikovaný protipožárn</w:t>
      </w:r>
      <w:r w:rsidR="00372E58">
        <w:t>í</w:t>
      </w:r>
      <w:r>
        <w:t xml:space="preserve"> systém s odolností 30 min.</w:t>
      </w:r>
    </w:p>
    <w:p w14:paraId="113F3ECA" w14:textId="77777777" w:rsidR="00E138F3" w:rsidRDefault="00E138F3" w:rsidP="00396C73">
      <w:pPr>
        <w:pStyle w:val="pgnormal"/>
      </w:pPr>
      <w:r>
        <w:t>Nosn</w:t>
      </w:r>
      <w:r w:rsidR="00B04B5D">
        <w:t>á</w:t>
      </w:r>
      <w:r>
        <w:t xml:space="preserve"> konstrukce výtahové šachty </w:t>
      </w:r>
      <w:r w:rsidR="00B04B5D">
        <w:t xml:space="preserve">je v úrovni 1. A 2.NP z betonových tvárnic, ve 3.NP </w:t>
      </w:r>
      <w:r>
        <w:t>zděn</w:t>
      </w:r>
      <w:r w:rsidR="00B04B5D">
        <w:t>á</w:t>
      </w:r>
      <w:r>
        <w:t xml:space="preserve"> z keramických tvárnic </w:t>
      </w:r>
      <w:proofErr w:type="spellStart"/>
      <w:r>
        <w:t>tl</w:t>
      </w:r>
      <w:proofErr w:type="spellEnd"/>
      <w:r>
        <w:t xml:space="preserve">. </w:t>
      </w:r>
      <w:proofErr w:type="gramStart"/>
      <w:r>
        <w:t>250mm</w:t>
      </w:r>
      <w:proofErr w:type="gramEnd"/>
      <w:r w:rsidR="00B04B5D">
        <w:t>,</w:t>
      </w:r>
      <w:r>
        <w:t xml:space="preserve"> se zateplovacím systémem z polystyrenu </w:t>
      </w:r>
      <w:proofErr w:type="spellStart"/>
      <w:r>
        <w:t>tl</w:t>
      </w:r>
      <w:proofErr w:type="spellEnd"/>
      <w:r>
        <w:t>. 1</w:t>
      </w:r>
      <w:r w:rsidR="00372E58">
        <w:t>5</w:t>
      </w:r>
      <w:r>
        <w:t>0mm</w:t>
      </w:r>
      <w:r w:rsidR="00372E58">
        <w:t xml:space="preserve"> (včetně omítek, </w:t>
      </w:r>
      <w:r w:rsidR="00372E58">
        <w:lastRenderedPageBreak/>
        <w:t>lepidla</w:t>
      </w:r>
      <w:r w:rsidR="00EE6EA0">
        <w:t>, povrchové úpravy 170mm)</w:t>
      </w:r>
      <w:r>
        <w:t xml:space="preserve">. </w:t>
      </w:r>
      <w:r w:rsidR="00EE6EA0">
        <w:t>Stěny výtahové šachty v 1.NP a 2.NP jsou z betonových bednících tvárnic.</w:t>
      </w:r>
    </w:p>
    <w:p w14:paraId="4258806F" w14:textId="77777777" w:rsidR="00EE6EA0" w:rsidRDefault="00EE6EA0" w:rsidP="00396C73">
      <w:pPr>
        <w:pStyle w:val="pgnormal"/>
      </w:pPr>
    </w:p>
    <w:p w14:paraId="5843ECE0" w14:textId="0F602F3B" w:rsidR="00E138F3" w:rsidRDefault="00E138F3" w:rsidP="006874FA">
      <w:pPr>
        <w:pStyle w:val="pgnadpis3"/>
      </w:pPr>
      <w:bookmarkStart w:id="14" w:name="_Toc526181533"/>
      <w:r>
        <w:t>Vodorovné konstrukce</w:t>
      </w:r>
      <w:bookmarkEnd w:id="14"/>
    </w:p>
    <w:p w14:paraId="40E34350" w14:textId="77777777" w:rsidR="00E138F3" w:rsidRDefault="00E138F3" w:rsidP="006874FA">
      <w:pPr>
        <w:pStyle w:val="pgnormal"/>
      </w:pPr>
      <w:r>
        <w:t xml:space="preserve">Ve stropě nad 1.PP pod jídelnou, </w:t>
      </w:r>
      <w:proofErr w:type="spellStart"/>
      <w:r>
        <w:t>m.č</w:t>
      </w:r>
      <w:proofErr w:type="spellEnd"/>
      <w:r>
        <w:t xml:space="preserve">. 1.06 staré budovy, je provedeno doplnění stropní konstrukce po vybouraném schodišti. Strop je navržený železobetonový v podobě desky </w:t>
      </w:r>
      <w:proofErr w:type="spellStart"/>
      <w:r>
        <w:t>tl</w:t>
      </w:r>
      <w:proofErr w:type="spellEnd"/>
      <w:r>
        <w:t xml:space="preserve">.  dle statiky. </w:t>
      </w:r>
    </w:p>
    <w:p w14:paraId="699A2A27" w14:textId="77777777" w:rsidR="00334652" w:rsidRDefault="00E138F3" w:rsidP="006874FA">
      <w:pPr>
        <w:pStyle w:val="pgnormal"/>
      </w:pPr>
      <w:r>
        <w:t xml:space="preserve">Podlahu i </w:t>
      </w:r>
      <w:r w:rsidR="00334652">
        <w:t xml:space="preserve">střechu </w:t>
      </w:r>
      <w:r>
        <w:t>nástavby tvoří konstrukce stejného typu, ocelová konstrukce z válcovaných n</w:t>
      </w:r>
      <w:r w:rsidR="00334652">
        <w:t>osníků s trapézovým plechem</w:t>
      </w:r>
      <w:r>
        <w:t>.</w:t>
      </w:r>
      <w:r w:rsidR="00334652">
        <w:t xml:space="preserve"> </w:t>
      </w:r>
      <w:r>
        <w:t>Na trapézový plech</w:t>
      </w:r>
      <w:r w:rsidR="00334652">
        <w:t xml:space="preserve"> podlahy</w:t>
      </w:r>
      <w:r>
        <w:t xml:space="preserve"> je provedena železobetonová deska. </w:t>
      </w:r>
      <w:r w:rsidR="00334652">
        <w:t xml:space="preserve">Trapézové plechy stropní konstrukce nejsou </w:t>
      </w:r>
      <w:proofErr w:type="spellStart"/>
      <w:r w:rsidR="00334652">
        <w:t>přebetonovány</w:t>
      </w:r>
      <w:proofErr w:type="spellEnd"/>
      <w:r w:rsidR="00334652">
        <w:t>.</w:t>
      </w:r>
    </w:p>
    <w:p w14:paraId="5A500F0E" w14:textId="77777777" w:rsidR="00E138F3" w:rsidRDefault="00E138F3" w:rsidP="006874FA">
      <w:pPr>
        <w:pStyle w:val="pgnormal"/>
      </w:pPr>
      <w:r>
        <w:t xml:space="preserve">Konstrukce střechy nástavby je z interiéru chráněna sádrokartonovým podhledem s certifikovanou požární odolností 30 min., tzv. dvojitý podhled, kde jsou v meziprostoru vedeny instalace technického zařízení budovy. </w:t>
      </w:r>
    </w:p>
    <w:p w14:paraId="4C5E73B6" w14:textId="44004A00" w:rsidR="00E138F3" w:rsidRDefault="00E138F3" w:rsidP="007A2600">
      <w:pPr>
        <w:pStyle w:val="pgnadpis3"/>
      </w:pPr>
      <w:bookmarkStart w:id="15" w:name="_Toc526181534"/>
      <w:r>
        <w:t>Střecha</w:t>
      </w:r>
      <w:bookmarkEnd w:id="15"/>
    </w:p>
    <w:p w14:paraId="5E89EEF9" w14:textId="77777777" w:rsidR="00E138F3" w:rsidRDefault="00E138F3" w:rsidP="006874FA">
      <w:pPr>
        <w:pStyle w:val="pgnormal"/>
      </w:pPr>
      <w:r>
        <w:t>Střecha nad 3.NP je navržena plochá s atikami a vnitřním i svody. Konstrukce je jednoplášťová nevětraná s hydroizolací ze střešní fólie PVC</w:t>
      </w:r>
      <w:r w:rsidR="00B04B5D">
        <w:t xml:space="preserve">, přitížena betonovými dlaždicemi </w:t>
      </w:r>
      <w:proofErr w:type="spellStart"/>
      <w:r>
        <w:t>tl</w:t>
      </w:r>
      <w:proofErr w:type="spellEnd"/>
      <w:r>
        <w:t xml:space="preserve">. </w:t>
      </w:r>
      <w:proofErr w:type="gramStart"/>
      <w:r>
        <w:t>50mm</w:t>
      </w:r>
      <w:proofErr w:type="gramEnd"/>
      <w:r>
        <w:t>.</w:t>
      </w:r>
    </w:p>
    <w:p w14:paraId="6CA1A8D6" w14:textId="77777777" w:rsidR="00E138F3" w:rsidRDefault="00E138F3" w:rsidP="006874FA">
      <w:pPr>
        <w:pStyle w:val="pgnormal"/>
      </w:pPr>
      <w:r>
        <w:t xml:space="preserve">Na střeše jsou umístěny dvě vzduchotechnické jednotky, na </w:t>
      </w:r>
      <w:r w:rsidR="00B04B5D">
        <w:t>ocelové podnoži (viz. statika</w:t>
      </w:r>
      <w:proofErr w:type="gramStart"/>
      <w:r w:rsidR="00B04B5D">
        <w:t>).</w:t>
      </w:r>
      <w:r>
        <w:t>.</w:t>
      </w:r>
      <w:proofErr w:type="gramEnd"/>
    </w:p>
    <w:p w14:paraId="10D7068B" w14:textId="143FF232" w:rsidR="00E138F3" w:rsidRDefault="00E138F3" w:rsidP="00122553">
      <w:pPr>
        <w:pStyle w:val="pgnadpis3"/>
      </w:pPr>
      <w:bookmarkStart w:id="16" w:name="_Toc526181535"/>
      <w:r>
        <w:t>Podlahy</w:t>
      </w:r>
      <w:bookmarkEnd w:id="16"/>
    </w:p>
    <w:p w14:paraId="2422AC15" w14:textId="77777777" w:rsidR="00E138F3" w:rsidRDefault="00E138F3" w:rsidP="006874FA">
      <w:pPr>
        <w:pStyle w:val="pgnormal"/>
      </w:pPr>
      <w:r>
        <w:t>Podlahy nástavby jsou navrženy v souladu s EN 685, ČSN 74 4505, ČSN 73 4130 a vyhlášky 268/2009Sb. Uložení podlah nástavby na železobetonovou desku na trapézovém plechu. Podlahy budou provedeny v souladu s ČSN 74 4505. Kluznost podlah bude se součinitelem smykového tření větším než 0,5, u rampy 0,6.</w:t>
      </w:r>
    </w:p>
    <w:p w14:paraId="61307433" w14:textId="77777777" w:rsidR="00E138F3" w:rsidRDefault="00E138F3" w:rsidP="006874FA">
      <w:pPr>
        <w:pStyle w:val="pgnormal"/>
      </w:pPr>
      <w:r>
        <w:t>Nášlapná vrstva podlah hygienických zařízení:</w:t>
      </w:r>
    </w:p>
    <w:p w14:paraId="1AE6A8D0" w14:textId="77777777" w:rsidR="00E138F3" w:rsidRDefault="00E138F3" w:rsidP="00122553">
      <w:pPr>
        <w:pStyle w:val="pgnormal"/>
      </w:pPr>
      <w:r>
        <w:t xml:space="preserve">Keramická dlažba, EN685 třída zátěže 34, součinitel smykového tření </w:t>
      </w:r>
      <w:proofErr w:type="gramStart"/>
      <w:r>
        <w:t>µ  ≥</w:t>
      </w:r>
      <w:proofErr w:type="gramEnd"/>
      <w:r>
        <w:t xml:space="preserve">  0,5</w:t>
      </w:r>
    </w:p>
    <w:p w14:paraId="1DE6F6B3" w14:textId="77777777" w:rsidR="00E138F3" w:rsidRDefault="00E138F3" w:rsidP="00122553">
      <w:pPr>
        <w:pStyle w:val="pgnormal"/>
      </w:pPr>
      <w:r>
        <w:t xml:space="preserve">Nášlapná vrstva chodeb a učeben: </w:t>
      </w:r>
    </w:p>
    <w:p w14:paraId="40930147" w14:textId="77777777" w:rsidR="00E138F3" w:rsidRDefault="00E138F3" w:rsidP="00122553">
      <w:pPr>
        <w:pStyle w:val="pgnormal"/>
        <w:rPr>
          <w:rFonts w:cs="Times New Roman"/>
        </w:rPr>
      </w:pPr>
      <w:r>
        <w:t xml:space="preserve">Vinylová podlaha, </w:t>
      </w:r>
      <w:r w:rsidRPr="00122553">
        <w:t>EN685 třída zátěže 33 (školní třídy)</w:t>
      </w:r>
      <w:r>
        <w:t xml:space="preserve">, </w:t>
      </w:r>
      <w:r w:rsidRPr="00122553">
        <w:t>EN685 třída zátěže 34 (chodby</w:t>
      </w:r>
      <w:r>
        <w:t xml:space="preserve"> a schody</w:t>
      </w:r>
      <w:r w:rsidRPr="00122553">
        <w:t>)</w:t>
      </w:r>
    </w:p>
    <w:p w14:paraId="62A4C8DF" w14:textId="77777777" w:rsidR="00E138F3" w:rsidRDefault="00E138F3" w:rsidP="00122553">
      <w:pPr>
        <w:pStyle w:val="pgnormal"/>
      </w:pPr>
      <w:r>
        <w:t>Nášlapná vrstva venkovní rampy:</w:t>
      </w:r>
    </w:p>
    <w:p w14:paraId="66BB092C" w14:textId="77777777" w:rsidR="00E138F3" w:rsidRDefault="00B04B5D" w:rsidP="00122553">
      <w:pPr>
        <w:pStyle w:val="pgnormal"/>
      </w:pPr>
      <w:r>
        <w:t>Železobetonová deska</w:t>
      </w:r>
      <w:r w:rsidR="00E138F3">
        <w:t>, součinitel smyko</w:t>
      </w:r>
      <w:r>
        <w:t xml:space="preserve">vého tření </w:t>
      </w:r>
      <w:proofErr w:type="gramStart"/>
      <w:r>
        <w:t>µ  ≥</w:t>
      </w:r>
      <w:proofErr w:type="gramEnd"/>
      <w:r>
        <w:t xml:space="preserve">  0,5+tga = 0,6.</w:t>
      </w:r>
    </w:p>
    <w:p w14:paraId="305BC7FC" w14:textId="1EE313B4" w:rsidR="00E138F3" w:rsidRDefault="00E138F3" w:rsidP="007A2600">
      <w:pPr>
        <w:pStyle w:val="pgnadpis3"/>
      </w:pPr>
      <w:bookmarkStart w:id="17" w:name="_Toc526181536"/>
      <w:r>
        <w:t>Schodiště a rampa</w:t>
      </w:r>
      <w:bookmarkEnd w:id="17"/>
    </w:p>
    <w:p w14:paraId="4C13D0B5" w14:textId="77777777" w:rsidR="00E138F3" w:rsidRDefault="00E138F3" w:rsidP="006874FA">
      <w:pPr>
        <w:pStyle w:val="pgnormal"/>
      </w:pPr>
      <w:r>
        <w:t xml:space="preserve">Hlavní schodiště je nově navrženo jako chráněná úniková cesta. V 1.NP a 2.NP bude provedeno odstranění stávající nášlapné vrstvy a nová podlaha, lepený vinyl na vyrovnávací stěrku. </w:t>
      </w:r>
    </w:p>
    <w:p w14:paraId="2F3A9881" w14:textId="77777777" w:rsidR="00E138F3" w:rsidRDefault="00E138F3" w:rsidP="006874FA">
      <w:pPr>
        <w:pStyle w:val="pgnormal"/>
      </w:pPr>
      <w:r>
        <w:t xml:space="preserve">Z 2.NP do nástavby je navrženo nové schodiště, s nosnou ocelovou konstrukcí se schodnicemi z válcovaných nosníků a s železobetonovou podlahovou deskou vylitou na trapézový plech. Ocelové nosníky uloženy do kapes stávajícího zdiva. </w:t>
      </w:r>
    </w:p>
    <w:p w14:paraId="75F96427" w14:textId="77777777" w:rsidR="00E138F3" w:rsidRDefault="00E138F3" w:rsidP="006874FA">
      <w:pPr>
        <w:pStyle w:val="pgnormal"/>
      </w:pPr>
      <w:r>
        <w:t xml:space="preserve">Schodiště je dvouramenné s mezipodestou, šířka ramene je </w:t>
      </w:r>
      <w:proofErr w:type="gramStart"/>
      <w:r>
        <w:t>16</w:t>
      </w:r>
      <w:r w:rsidR="000A1268">
        <w:t>5</w:t>
      </w:r>
      <w:r>
        <w:t>0mm</w:t>
      </w:r>
      <w:proofErr w:type="gramEnd"/>
      <w:r>
        <w:t>, podesta je šířky 16</w:t>
      </w:r>
      <w:r w:rsidR="000A1268">
        <w:t>5</w:t>
      </w:r>
      <w:r>
        <w:t>0mm. První rameno má 1</w:t>
      </w:r>
      <w:r w:rsidR="000A1268">
        <w:t>4</w:t>
      </w:r>
      <w:r>
        <w:t xml:space="preserve"> stupňů, </w:t>
      </w:r>
      <w:r w:rsidR="000A1268">
        <w:t xml:space="preserve">na mezipodestě jsou 2 stupně, </w:t>
      </w:r>
      <w:r>
        <w:t>druhé</w:t>
      </w:r>
      <w:r w:rsidR="000A1268">
        <w:t xml:space="preserve"> rameno má</w:t>
      </w:r>
      <w:r>
        <w:t xml:space="preserve"> 14 stupňů</w:t>
      </w:r>
      <w:r w:rsidR="000A1268">
        <w:t xml:space="preserve">. Stupně jsou </w:t>
      </w:r>
      <w:r>
        <w:t xml:space="preserve">o rozměrech 165 x 290 mm.    </w:t>
      </w:r>
    </w:p>
    <w:p w14:paraId="7B841D75" w14:textId="77777777" w:rsidR="00E138F3" w:rsidRDefault="00E138F3" w:rsidP="00593367">
      <w:pPr>
        <w:pStyle w:val="pgnormal"/>
      </w:pPr>
      <w:r>
        <w:t xml:space="preserve">Vyrovnávací rampa u bezbariérového vstupu je provedena v souladu s ČSN 73 4130 a vyhlášky 398/2009 Sb., sklon rampy je 1: </w:t>
      </w:r>
      <w:r w:rsidR="00A54935">
        <w:t>10</w:t>
      </w:r>
      <w:r>
        <w:t xml:space="preserve">, jednoramenná délky </w:t>
      </w:r>
      <w:r w:rsidR="00A54935">
        <w:t>3,65</w:t>
      </w:r>
      <w:r>
        <w:t>m, překonávaná výška 0,3</w:t>
      </w:r>
      <w:r w:rsidR="00A54935">
        <w:t>6</w:t>
      </w:r>
      <w:r>
        <w:t xml:space="preserve">m, šířka </w:t>
      </w:r>
      <w:r w:rsidR="00A54935">
        <w:t>1,9</w:t>
      </w:r>
      <w:r>
        <w:t>m</w:t>
      </w:r>
    </w:p>
    <w:p w14:paraId="166B03EC" w14:textId="77777777" w:rsidR="00E138F3" w:rsidRDefault="00E138F3" w:rsidP="00593367">
      <w:pPr>
        <w:pStyle w:val="pgnormal"/>
      </w:pPr>
      <w:r>
        <w:t>•</w:t>
      </w:r>
      <w:r>
        <w:tab/>
        <w:t xml:space="preserve">nástupní plocha před vstupem do objektu je </w:t>
      </w:r>
      <w:r w:rsidR="00EF06CA">
        <w:t>1,9</w:t>
      </w:r>
      <w:r>
        <w:t xml:space="preserve"> x 2,</w:t>
      </w:r>
      <w:r w:rsidR="00EF06CA">
        <w:t>06</w:t>
      </w:r>
      <w:r>
        <w:t xml:space="preserve"> m se spádem 2%</w:t>
      </w:r>
    </w:p>
    <w:p w14:paraId="2282364C" w14:textId="77777777" w:rsidR="00EF06CA" w:rsidRDefault="00EF06CA" w:rsidP="00593367">
      <w:pPr>
        <w:pStyle w:val="pgnormal"/>
      </w:pPr>
    </w:p>
    <w:p w14:paraId="7869D8F9" w14:textId="79BA2283" w:rsidR="00E138F3" w:rsidRDefault="00E138F3" w:rsidP="00593367">
      <w:pPr>
        <w:pStyle w:val="pgnadpis3"/>
      </w:pPr>
      <w:bookmarkStart w:id="18" w:name="_Toc526181537"/>
      <w:r>
        <w:lastRenderedPageBreak/>
        <w:t>Zábradlí</w:t>
      </w:r>
      <w:bookmarkEnd w:id="18"/>
    </w:p>
    <w:p w14:paraId="0FB5C0B8" w14:textId="77777777" w:rsidR="00E138F3" w:rsidRDefault="00E138F3" w:rsidP="00593367">
      <w:pPr>
        <w:pStyle w:val="pgnormal"/>
      </w:pPr>
      <w:r>
        <w:t xml:space="preserve">Zábradlí budou provedena z </w:t>
      </w:r>
      <w:proofErr w:type="spellStart"/>
      <w:r>
        <w:t>jakl</w:t>
      </w:r>
      <w:proofErr w:type="spellEnd"/>
      <w:r>
        <w:t xml:space="preserve"> nebo trubkových profilů, opatřených nátěrem. </w:t>
      </w:r>
    </w:p>
    <w:p w14:paraId="4AAF1AD9" w14:textId="77777777" w:rsidR="00E138F3" w:rsidRDefault="00E138F3" w:rsidP="00593367">
      <w:pPr>
        <w:pStyle w:val="pgnormal"/>
      </w:pPr>
      <w:r>
        <w:t>Schodišťové zábradlí</w:t>
      </w:r>
    </w:p>
    <w:p w14:paraId="3AA5E607" w14:textId="77777777" w:rsidR="00E138F3" w:rsidRDefault="00E138F3" w:rsidP="00593367">
      <w:pPr>
        <w:pStyle w:val="pgnormal"/>
      </w:pPr>
      <w:r>
        <w:t>•</w:t>
      </w:r>
      <w:r>
        <w:tab/>
        <w:t>Výška základní 1,0m, volný prostor &gt;</w:t>
      </w:r>
      <w:proofErr w:type="gramStart"/>
      <w:r>
        <w:t>3m</w:t>
      </w:r>
      <w:proofErr w:type="gramEnd"/>
      <w:r>
        <w:t>, &lt;12m</w:t>
      </w:r>
    </w:p>
    <w:p w14:paraId="0976634D" w14:textId="77777777" w:rsidR="00E138F3" w:rsidRDefault="00E138F3" w:rsidP="00593367">
      <w:pPr>
        <w:pStyle w:val="pgnormal"/>
      </w:pPr>
      <w:r>
        <w:t>•</w:t>
      </w:r>
      <w:r>
        <w:tab/>
        <w:t xml:space="preserve">Madlo kovové, nástěnné, ve výšce </w:t>
      </w:r>
      <w:proofErr w:type="gramStart"/>
      <w:r w:rsidR="00B04B5D">
        <w:t>10</w:t>
      </w:r>
      <w:r>
        <w:t>00mm</w:t>
      </w:r>
      <w:proofErr w:type="gramEnd"/>
    </w:p>
    <w:p w14:paraId="1DCC42C3" w14:textId="77777777" w:rsidR="00E138F3" w:rsidRDefault="00E138F3" w:rsidP="00593367">
      <w:pPr>
        <w:pStyle w:val="pgnormal"/>
      </w:pPr>
      <w:r>
        <w:t>Zábradlí rampy</w:t>
      </w:r>
    </w:p>
    <w:p w14:paraId="4029F8C0" w14:textId="77777777" w:rsidR="00E138F3" w:rsidRDefault="00E138F3" w:rsidP="00593367">
      <w:pPr>
        <w:pStyle w:val="pgnormal"/>
      </w:pPr>
      <w:r>
        <w:t>•</w:t>
      </w:r>
      <w:r>
        <w:tab/>
        <w:t xml:space="preserve">výška </w:t>
      </w:r>
      <w:proofErr w:type="gramStart"/>
      <w:r>
        <w:t>900mm</w:t>
      </w:r>
      <w:proofErr w:type="gramEnd"/>
      <w:r>
        <w:t xml:space="preserve">, vodící tyč ve výšce </w:t>
      </w:r>
      <w:r w:rsidR="00B04B5D">
        <w:t>25</w:t>
      </w:r>
      <w:r>
        <w:t>0mm, madla ve výšce 900 a 750mm</w:t>
      </w:r>
    </w:p>
    <w:p w14:paraId="2538A349" w14:textId="77777777" w:rsidR="00E138F3" w:rsidRDefault="00E138F3" w:rsidP="00593367">
      <w:pPr>
        <w:pStyle w:val="pgnormal"/>
      </w:pPr>
      <w:r>
        <w:t>•</w:t>
      </w:r>
      <w:r>
        <w:tab/>
        <w:t>provedení celokovové, nerez kartáčovaný</w:t>
      </w:r>
    </w:p>
    <w:p w14:paraId="08DCF094" w14:textId="77777777" w:rsidR="00E138F3" w:rsidRDefault="00E138F3" w:rsidP="00593367">
      <w:pPr>
        <w:pStyle w:val="pgnormal"/>
      </w:pPr>
      <w:r>
        <w:t xml:space="preserve">Navrženo dle ČSN 74 3305 Ochranná zábradlí a vyhlášky 398/2009 Sb.   </w:t>
      </w:r>
    </w:p>
    <w:p w14:paraId="1F061511" w14:textId="4C1EEE1B" w:rsidR="00E138F3" w:rsidRDefault="00E138F3" w:rsidP="00B33A77">
      <w:pPr>
        <w:pStyle w:val="pgnadpis3"/>
      </w:pPr>
      <w:bookmarkStart w:id="19" w:name="_Toc526181538"/>
      <w:r>
        <w:t>Výtah</w:t>
      </w:r>
      <w:bookmarkEnd w:id="19"/>
    </w:p>
    <w:p w14:paraId="4762E299" w14:textId="77777777" w:rsidR="00E138F3" w:rsidRDefault="00E138F3" w:rsidP="00B33A77">
      <w:pPr>
        <w:pStyle w:val="pgnormal"/>
      </w:pPr>
      <w:r>
        <w:t>Výtah je umístěn v přístavbě v prostoru dvora. Spolu s vybudováním vstupní rampy zajistí bezbariérový přístup do 1.-3.NP.</w:t>
      </w:r>
    </w:p>
    <w:p w14:paraId="379BF4FA" w14:textId="77777777" w:rsidR="00E138F3" w:rsidRDefault="00E138F3" w:rsidP="00B33A77">
      <w:pPr>
        <w:pStyle w:val="pgnormal"/>
      </w:pPr>
      <w:r>
        <w:t>Výtah, obsahuje následují prvky a funkce:</w:t>
      </w:r>
    </w:p>
    <w:p w14:paraId="7511FC26" w14:textId="77777777" w:rsidR="00E138F3" w:rsidRDefault="00E138F3" w:rsidP="00B33A77">
      <w:pPr>
        <w:pStyle w:val="pgnormal"/>
      </w:pPr>
      <w:r>
        <w:t>1. V případě vyhlášení požáru může výtah vykonat pouze jednu jízdu do předem určeného nástupiště. Během této jízdy je již indikován speciální režim výtahu.</w:t>
      </w:r>
    </w:p>
    <w:p w14:paraId="4E033C22" w14:textId="77777777" w:rsidR="00E138F3" w:rsidRDefault="00E138F3" w:rsidP="00B33A77">
      <w:pPr>
        <w:pStyle w:val="pgnormal"/>
      </w:pPr>
      <w:r>
        <w:t>2. V každém nástupišti musí být umístěno označení výtahu "Nepoužívat výtah při požáru", které je součástí dodávky. Dřívější požadavek na světelnou signalizaci podle ČSN EN81-73-2005 zaniká.</w:t>
      </w:r>
    </w:p>
    <w:p w14:paraId="6D26C7C7" w14:textId="77777777" w:rsidR="00E138F3" w:rsidRDefault="00E138F3" w:rsidP="00B33A77">
      <w:pPr>
        <w:pStyle w:val="pgnormal"/>
      </w:pPr>
      <w:r>
        <w:t xml:space="preserve">3. V budově musí být zajištěna automatická detekce požáru, nebo přítomnost pověřené osoby k přepnutí režimu výtahu. Zařízení pro automatickou detekci není součástí dodávky </w:t>
      </w:r>
      <w:r w:rsidR="00F555A3">
        <w:t>výtahu</w:t>
      </w:r>
      <w:r>
        <w:t xml:space="preserve">. V případě, kdy budova není vybavena automatickou detekcí požáru, je součástí dodávky </w:t>
      </w:r>
      <w:r w:rsidR="00F555A3">
        <w:t>výtahu</w:t>
      </w:r>
      <w:r>
        <w:t xml:space="preserve"> ruční </w:t>
      </w:r>
      <w:proofErr w:type="spellStart"/>
      <w:r>
        <w:t>klíčkový</w:t>
      </w:r>
      <w:proofErr w:type="spellEnd"/>
      <w:r>
        <w:t xml:space="preserve"> přepínač režimu výtahu. </w:t>
      </w:r>
    </w:p>
    <w:p w14:paraId="03CB1EEC" w14:textId="77777777" w:rsidR="00E138F3" w:rsidRDefault="00E138F3" w:rsidP="00B33A77">
      <w:pPr>
        <w:pStyle w:val="pgnormal"/>
      </w:pPr>
      <w:r>
        <w:t>4. Nástupiště, které je určené pro sjezd výtahu, nemusí být zároveň hlavní nástupiště.</w:t>
      </w:r>
    </w:p>
    <w:p w14:paraId="226E0081" w14:textId="77777777" w:rsidR="00E138F3" w:rsidRDefault="00E138F3" w:rsidP="00B33A77">
      <w:pPr>
        <w:pStyle w:val="pgnormal"/>
      </w:pPr>
      <w:r>
        <w:t xml:space="preserve">Nosnost </w:t>
      </w:r>
      <w:r>
        <w:tab/>
      </w:r>
      <w:r>
        <w:tab/>
      </w:r>
      <w:r>
        <w:tab/>
        <w:t>630 kg</w:t>
      </w:r>
    </w:p>
    <w:p w14:paraId="71161440" w14:textId="77777777" w:rsidR="00E138F3" w:rsidRDefault="00E138F3" w:rsidP="00B33A77">
      <w:pPr>
        <w:pStyle w:val="pgnormal"/>
      </w:pPr>
      <w:r>
        <w:t xml:space="preserve">Počet osob </w:t>
      </w:r>
      <w:r>
        <w:tab/>
      </w:r>
      <w:r>
        <w:tab/>
        <w:t>8</w:t>
      </w:r>
    </w:p>
    <w:p w14:paraId="7713CEB6" w14:textId="77777777" w:rsidR="00E138F3" w:rsidRDefault="00E138F3" w:rsidP="00B33A77">
      <w:pPr>
        <w:pStyle w:val="pgnormal"/>
      </w:pPr>
      <w:r>
        <w:t xml:space="preserve">Počet stanic </w:t>
      </w:r>
      <w:r>
        <w:tab/>
      </w:r>
      <w:r>
        <w:tab/>
        <w:t>3</w:t>
      </w:r>
    </w:p>
    <w:p w14:paraId="4DEE18DF" w14:textId="77777777" w:rsidR="00E138F3" w:rsidRDefault="00E138F3" w:rsidP="00B33A77">
      <w:pPr>
        <w:pStyle w:val="pgnormal"/>
      </w:pPr>
      <w:r>
        <w:t xml:space="preserve">Šachta: </w:t>
      </w:r>
      <w:r>
        <w:tab/>
      </w:r>
      <w:r>
        <w:tab/>
      </w:r>
      <w:r>
        <w:tab/>
        <w:t>šířka x hloubka 1800 x 17</w:t>
      </w:r>
      <w:r w:rsidR="00F555A3">
        <w:t>6</w:t>
      </w:r>
      <w:r>
        <w:t>0 mm</w:t>
      </w:r>
    </w:p>
    <w:p w14:paraId="423D0D7C" w14:textId="77777777" w:rsidR="00E138F3" w:rsidRDefault="00E138F3" w:rsidP="00B33A77">
      <w:pPr>
        <w:pStyle w:val="pgnormal"/>
      </w:pPr>
      <w:r>
        <w:t xml:space="preserve">Kabina: </w:t>
      </w:r>
      <w:r>
        <w:tab/>
      </w:r>
      <w:r>
        <w:tab/>
      </w:r>
      <w:r>
        <w:tab/>
        <w:t>šířka x hloubka 1100 x 1400 mm</w:t>
      </w:r>
    </w:p>
    <w:p w14:paraId="3B3B2C28" w14:textId="77777777" w:rsidR="00E138F3" w:rsidRDefault="00E138F3" w:rsidP="00B33A77">
      <w:pPr>
        <w:pStyle w:val="pgnormal"/>
      </w:pPr>
      <w:r>
        <w:t xml:space="preserve">Dveře: </w:t>
      </w:r>
      <w:r>
        <w:tab/>
      </w:r>
      <w:r>
        <w:tab/>
      </w:r>
      <w:r>
        <w:tab/>
        <w:t xml:space="preserve">šířka x výška 900 x 2000 mm </w:t>
      </w:r>
    </w:p>
    <w:p w14:paraId="6819D9C3" w14:textId="5E9DA409" w:rsidR="00E138F3" w:rsidRDefault="00E138F3" w:rsidP="00B33A77">
      <w:pPr>
        <w:pStyle w:val="pgnadpis3"/>
      </w:pPr>
      <w:bookmarkStart w:id="20" w:name="_Toc526181539"/>
      <w:r>
        <w:t>Povrchové úpravy</w:t>
      </w:r>
      <w:bookmarkEnd w:id="20"/>
    </w:p>
    <w:p w14:paraId="42C408DF" w14:textId="77777777" w:rsidR="00E138F3" w:rsidRDefault="00E138F3" w:rsidP="00B33A77">
      <w:pPr>
        <w:pStyle w:val="pgnormal"/>
      </w:pPr>
      <w:r>
        <w:t>Povrchové úpravy budou vyhovovat technickým, provozním a hygienickým požadavkům.</w:t>
      </w:r>
    </w:p>
    <w:p w14:paraId="75953697" w14:textId="77777777" w:rsidR="00E138F3" w:rsidRDefault="00E138F3" w:rsidP="00B33A77">
      <w:pPr>
        <w:pStyle w:val="pgnormal"/>
      </w:pPr>
      <w:proofErr w:type="gramStart"/>
      <w:r>
        <w:t>Vnitřní  omítky</w:t>
      </w:r>
      <w:proofErr w:type="gramEnd"/>
      <w:r>
        <w:t xml:space="preserve">  budou  provedeny  jako  dvouvrstvé vápenné  s jádrovou a  horní štukovou omítkou. Spodní část omítek s otěruvzdorným nátěrem, do výšky min. 1,5m. </w:t>
      </w:r>
    </w:p>
    <w:p w14:paraId="785C280D" w14:textId="77777777" w:rsidR="00E138F3" w:rsidRDefault="00E138F3" w:rsidP="00B33A77">
      <w:pPr>
        <w:pStyle w:val="pgnormal"/>
      </w:pPr>
      <w:r>
        <w:t>Keramické obklady hygienických místností budou provedeny do výšky 3,0m nad podlahou.</w:t>
      </w:r>
    </w:p>
    <w:p w14:paraId="02797BD4" w14:textId="77777777" w:rsidR="00E138F3" w:rsidRDefault="00E138F3" w:rsidP="00B33A77">
      <w:pPr>
        <w:pStyle w:val="pgnormal"/>
      </w:pPr>
      <w:r>
        <w:t>Stropy jsou sádrokartonové, malba bílá.</w:t>
      </w:r>
    </w:p>
    <w:p w14:paraId="0990264C" w14:textId="77777777" w:rsidR="00E138F3" w:rsidRDefault="00E138F3" w:rsidP="00B33A77">
      <w:pPr>
        <w:pStyle w:val="pgnormal"/>
      </w:pPr>
      <w:r>
        <w:t>Obklady stěn v interiéru na schodišti a v prostoru jídelny jsou navrženy z </w:t>
      </w:r>
      <w:proofErr w:type="spellStart"/>
      <w:r>
        <w:t>cemento</w:t>
      </w:r>
      <w:r w:rsidR="00F555A3">
        <w:t>vláknitých</w:t>
      </w:r>
      <w:proofErr w:type="spellEnd"/>
      <w:r>
        <w:t xml:space="preserve"> desek, do výšky 1200 mm. </w:t>
      </w:r>
    </w:p>
    <w:p w14:paraId="7A19E083" w14:textId="77777777" w:rsidR="00B660EE" w:rsidRDefault="00B660EE" w:rsidP="00B33A77">
      <w:pPr>
        <w:pStyle w:val="pgnormal"/>
      </w:pPr>
    </w:p>
    <w:p w14:paraId="4DC70D8C" w14:textId="77777777" w:rsidR="00B660EE" w:rsidRDefault="00B660EE" w:rsidP="00B33A77">
      <w:pPr>
        <w:pStyle w:val="pgnormal"/>
      </w:pPr>
    </w:p>
    <w:p w14:paraId="685F8A40" w14:textId="77777777" w:rsidR="00B660EE" w:rsidRDefault="00B660EE" w:rsidP="00B660EE">
      <w:pPr>
        <w:pStyle w:val="pgnadpis3"/>
      </w:pPr>
      <w:r>
        <w:lastRenderedPageBreak/>
        <w:t>ZPEVNĚNÉ PLOCHY</w:t>
      </w:r>
    </w:p>
    <w:p w14:paraId="3447A3A6" w14:textId="77777777" w:rsidR="00554CB5" w:rsidRDefault="00B660EE" w:rsidP="00B660EE">
      <w:pPr>
        <w:pStyle w:val="pgnormal"/>
      </w:pPr>
      <w:r>
        <w:t xml:space="preserve">V prostoru přístavby výtahu a venkovní rampy dojde k zásahu do stávajících betonových dlažeb dvora. Předpokládaný rozsah úprav: odstranění dlažeb a podloží na ploše </w:t>
      </w:r>
      <w:proofErr w:type="gramStart"/>
      <w:r>
        <w:t>50m2</w:t>
      </w:r>
      <w:proofErr w:type="gramEnd"/>
      <w:r>
        <w:t xml:space="preserve">. Nové dlažby včetně podkladních vrstev se uvažují na shodné ploše, tedy 50m2. </w:t>
      </w:r>
    </w:p>
    <w:p w14:paraId="3B5DEE72" w14:textId="77777777" w:rsidR="00B660EE" w:rsidRPr="00554CB5" w:rsidRDefault="00B660EE" w:rsidP="00B660EE">
      <w:pPr>
        <w:pStyle w:val="pgnormal"/>
        <w:rPr>
          <w:u w:val="single"/>
        </w:rPr>
      </w:pPr>
      <w:r w:rsidRPr="00554CB5">
        <w:rPr>
          <w:u w:val="single"/>
        </w:rPr>
        <w:t>Souvrství nové dlažby:</w:t>
      </w:r>
    </w:p>
    <w:p w14:paraId="1D916EC5" w14:textId="77777777" w:rsidR="00B660EE" w:rsidRDefault="00554CB5" w:rsidP="00B660EE">
      <w:pPr>
        <w:pStyle w:val="pgnormal"/>
      </w:pPr>
      <w:r>
        <w:t>Betonová dlažba 200*100*80</w:t>
      </w:r>
      <w:r>
        <w:tab/>
      </w:r>
      <w:r>
        <w:tab/>
      </w:r>
      <w:r>
        <w:tab/>
      </w:r>
      <w:proofErr w:type="gramStart"/>
      <w:r>
        <w:t>80mm</w:t>
      </w:r>
      <w:proofErr w:type="gramEnd"/>
    </w:p>
    <w:p w14:paraId="6F534FDC" w14:textId="77777777" w:rsidR="00554CB5" w:rsidRDefault="00554CB5" w:rsidP="00B660EE">
      <w:pPr>
        <w:pStyle w:val="pgnormal"/>
      </w:pPr>
      <w:r>
        <w:t>Ukládací vrstva drť 4-8</w:t>
      </w:r>
      <w:r>
        <w:tab/>
      </w:r>
      <w:r>
        <w:tab/>
      </w:r>
      <w:r>
        <w:tab/>
      </w:r>
      <w:r>
        <w:tab/>
      </w:r>
      <w:proofErr w:type="gramStart"/>
      <w:r>
        <w:t>40mm</w:t>
      </w:r>
      <w:proofErr w:type="gramEnd"/>
    </w:p>
    <w:p w14:paraId="6A2B9205" w14:textId="77777777" w:rsidR="00554CB5" w:rsidRDefault="00554CB5" w:rsidP="00B660EE">
      <w:pPr>
        <w:pStyle w:val="pgnormal"/>
      </w:pPr>
      <w:r>
        <w:t>Drcené kamenivo 16-32 stmelené cementem</w:t>
      </w:r>
      <w:r>
        <w:tab/>
      </w:r>
      <w:proofErr w:type="gramStart"/>
      <w:r>
        <w:t>200mm</w:t>
      </w:r>
      <w:proofErr w:type="gramEnd"/>
    </w:p>
    <w:p w14:paraId="248DC79F" w14:textId="77777777" w:rsidR="00554CB5" w:rsidRDefault="00554CB5" w:rsidP="00B660EE">
      <w:pPr>
        <w:pStyle w:val="pgnormal"/>
      </w:pPr>
      <w:proofErr w:type="spellStart"/>
      <w:r>
        <w:t>Přehutněný</w:t>
      </w:r>
      <w:proofErr w:type="spellEnd"/>
      <w:r>
        <w:t xml:space="preserve"> terén</w:t>
      </w:r>
    </w:p>
    <w:p w14:paraId="6E2FF7A0" w14:textId="77777777" w:rsidR="00B045D2" w:rsidRDefault="00B045D2" w:rsidP="00B33A77">
      <w:pPr>
        <w:pStyle w:val="pgnormal"/>
      </w:pPr>
    </w:p>
    <w:p w14:paraId="413B9F4C" w14:textId="77777777" w:rsidR="00B045D2" w:rsidRDefault="00B045D2" w:rsidP="00B33A77">
      <w:pPr>
        <w:pStyle w:val="pgnormal"/>
      </w:pPr>
    </w:p>
    <w:p w14:paraId="275B0F49" w14:textId="6EBE34A3" w:rsidR="00E138F3" w:rsidRDefault="00E138F3" w:rsidP="00E520BB">
      <w:pPr>
        <w:pStyle w:val="pgnadpis2"/>
      </w:pPr>
      <w:bookmarkStart w:id="21" w:name="_Toc526181540"/>
      <w:r>
        <w:t>STAVEBNĚ FYZIKÁLNÍ ŘEŠENÍ</w:t>
      </w:r>
      <w:bookmarkEnd w:id="21"/>
    </w:p>
    <w:p w14:paraId="6B6633D7" w14:textId="77777777" w:rsidR="00E138F3" w:rsidRDefault="00E138F3" w:rsidP="00E520BB">
      <w:pPr>
        <w:pStyle w:val="pgnormal"/>
      </w:pPr>
      <w:proofErr w:type="gramStart"/>
      <w:r>
        <w:t>( tepelná</w:t>
      </w:r>
      <w:proofErr w:type="gramEnd"/>
      <w:r>
        <w:t xml:space="preserve"> technika, osvětlení, oslunění, akustika / hluk, vibrace )</w:t>
      </w:r>
    </w:p>
    <w:p w14:paraId="4ADFB485" w14:textId="77777777" w:rsidR="0041460A" w:rsidRDefault="0041460A" w:rsidP="00E520BB">
      <w:pPr>
        <w:pStyle w:val="pgnormal"/>
      </w:pPr>
    </w:p>
    <w:p w14:paraId="031D1E13" w14:textId="77777777" w:rsidR="0041460A" w:rsidRDefault="0041460A" w:rsidP="00E520BB">
      <w:pPr>
        <w:pStyle w:val="pgnormal"/>
      </w:pPr>
    </w:p>
    <w:p w14:paraId="0F176485" w14:textId="08282A72" w:rsidR="00E138F3" w:rsidRDefault="00E138F3" w:rsidP="00E520BB">
      <w:pPr>
        <w:pStyle w:val="pgnadpis3"/>
      </w:pPr>
      <w:bookmarkStart w:id="22" w:name="_Toc526181541"/>
      <w:r>
        <w:t>Tepelná technika</w:t>
      </w:r>
      <w:bookmarkEnd w:id="22"/>
    </w:p>
    <w:p w14:paraId="0F77FCD7" w14:textId="77777777" w:rsidR="00E138F3" w:rsidRPr="00E520BB" w:rsidRDefault="00E138F3" w:rsidP="00E520BB">
      <w:pPr>
        <w:pStyle w:val="pgnormal"/>
      </w:pPr>
      <w:r w:rsidRPr="00E520BB">
        <w:t>Posouzení stavebních konstrukcí z tepelně technického hlediska bylo provedeno v aplikaci Tepelná technika 1D.</w:t>
      </w:r>
    </w:p>
    <w:p w14:paraId="092B8945" w14:textId="77777777" w:rsidR="00E138F3" w:rsidRDefault="00E138F3" w:rsidP="00E520BB">
      <w:pPr>
        <w:pStyle w:val="pgnormal"/>
        <w:rPr>
          <w:rFonts w:cs="Times New Roman"/>
        </w:rPr>
      </w:pPr>
      <w:r w:rsidRPr="00E520BB">
        <w:t xml:space="preserve">Souhrnná </w:t>
      </w:r>
      <w:proofErr w:type="gramStart"/>
      <w:r w:rsidRPr="00E520BB">
        <w:t>tabulka - součinitel</w:t>
      </w:r>
      <w:proofErr w:type="gramEnd"/>
      <w:r w:rsidRPr="00E520BB">
        <w:t xml:space="preserve"> prostupu tepla (Dle českých technických norem)</w:t>
      </w:r>
    </w:p>
    <w:tbl>
      <w:tblPr>
        <w:tblW w:w="10633" w:type="dxa"/>
        <w:tblCellMar>
          <w:top w:w="15" w:type="dxa"/>
          <w:left w:w="15" w:type="dxa"/>
          <w:bottom w:w="15" w:type="dxa"/>
          <w:right w:w="15" w:type="dxa"/>
        </w:tblCellMar>
        <w:tblLook w:val="00A0" w:firstRow="1" w:lastRow="0" w:firstColumn="1" w:lastColumn="0" w:noHBand="0" w:noVBand="0"/>
      </w:tblPr>
      <w:tblGrid>
        <w:gridCol w:w="1298"/>
        <w:gridCol w:w="2735"/>
        <w:gridCol w:w="1842"/>
        <w:gridCol w:w="1842"/>
        <w:gridCol w:w="1842"/>
        <w:gridCol w:w="1074"/>
      </w:tblGrid>
      <w:tr w:rsidR="00E138F3" w:rsidRPr="00E520BB" w14:paraId="6A53100E" w14:textId="77777777">
        <w:trPr>
          <w:trHeight w:val="269"/>
          <w:tblHeader/>
        </w:trPr>
        <w:tc>
          <w:tcPr>
            <w:tcW w:w="0" w:type="auto"/>
            <w:gridSpan w:val="6"/>
            <w:tcBorders>
              <w:top w:val="nil"/>
              <w:left w:val="nil"/>
              <w:bottom w:val="single" w:sz="6" w:space="0" w:color="000000"/>
              <w:right w:val="nil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63DC247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sz w:val="20"/>
                <w:szCs w:val="20"/>
                <w:lang w:eastAsia="en-US"/>
              </w:rPr>
            </w:pPr>
          </w:p>
        </w:tc>
      </w:tr>
      <w:tr w:rsidR="00E138F3" w:rsidRPr="00E520BB" w14:paraId="20F6C3DE" w14:textId="77777777">
        <w:trPr>
          <w:trHeight w:val="290"/>
          <w:tblHeader/>
        </w:trPr>
        <w:tc>
          <w:tcPr>
            <w:tcW w:w="0" w:type="auto"/>
            <w:gridSpan w:val="2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F9BE95E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Konstrukce</w:t>
            </w: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B546D6C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Součinitel prostupu tepla</w:t>
            </w:r>
          </w:p>
        </w:tc>
      </w:tr>
      <w:tr w:rsidR="00E138F3" w:rsidRPr="00E520BB" w14:paraId="4F445D33" w14:textId="77777777">
        <w:trPr>
          <w:trHeight w:val="290"/>
          <w:tblHeader/>
        </w:trPr>
        <w:tc>
          <w:tcPr>
            <w:tcW w:w="0" w:type="auto"/>
            <w:gridSpan w:val="2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vAlign w:val="center"/>
          </w:tcPr>
          <w:p w14:paraId="35C4EA66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0" w:type="auto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E612138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Dle českých technických norem</w:t>
            </w:r>
          </w:p>
        </w:tc>
      </w:tr>
      <w:tr w:rsidR="00E138F3" w:rsidRPr="00E520BB" w14:paraId="2519345A" w14:textId="77777777">
        <w:trPr>
          <w:trHeight w:val="290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CB85109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Ozn</w:t>
            </w:r>
            <w:proofErr w:type="spellEnd"/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.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6098224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Název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5D25794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U</w:t>
            </w: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vertAlign w:val="subscript"/>
                <w:lang w:eastAsia="en-US"/>
              </w:rPr>
              <w:t>N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1767A97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</w:pPr>
            <w:proofErr w:type="spellStart"/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U</w:t>
            </w: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vertAlign w:val="subscript"/>
                <w:lang w:eastAsia="en-US"/>
              </w:rPr>
              <w:t>rec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949EB0A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U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3CAC5F5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Hod.</w:t>
            </w:r>
          </w:p>
        </w:tc>
      </w:tr>
      <w:tr w:rsidR="00E138F3" w:rsidRPr="00E520BB" w14:paraId="16917422" w14:textId="77777777">
        <w:trPr>
          <w:trHeight w:val="290"/>
          <w:tblHeader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FA2D32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[-]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2A4C276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[-]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C506E6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[W/(m</w:t>
            </w: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  <w:lang w:eastAsia="en-US"/>
              </w:rPr>
              <w:t>2</w:t>
            </w: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K)]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2A6A42F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[W/(m</w:t>
            </w: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  <w:lang w:eastAsia="en-US"/>
              </w:rPr>
              <w:t>2</w:t>
            </w: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K)]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DF577DD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[W/(m</w:t>
            </w: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vertAlign w:val="superscript"/>
                <w:lang w:eastAsia="en-US"/>
              </w:rPr>
              <w:t>2</w:t>
            </w: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K)]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043C7E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b/>
                <w:bCs/>
                <w:sz w:val="18"/>
                <w:szCs w:val="18"/>
                <w:lang w:eastAsia="en-US"/>
              </w:rPr>
              <w:t>[-]</w:t>
            </w:r>
          </w:p>
        </w:tc>
      </w:tr>
      <w:tr w:rsidR="00E138F3" w:rsidRPr="00E520BB" w14:paraId="544E2047" w14:textId="77777777">
        <w:trPr>
          <w:trHeight w:val="24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65210554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t>STN-1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ED66492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t>Stěna obvodová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1DD14F3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t>0,30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97974EF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t>0,25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387D9AE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t>0,19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DB6AE6C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t>x</w:t>
            </w:r>
          </w:p>
        </w:tc>
      </w:tr>
      <w:tr w:rsidR="00E138F3" w:rsidRPr="00E520BB" w14:paraId="7C2A7770" w14:textId="77777777">
        <w:trPr>
          <w:trHeight w:val="249"/>
        </w:trPr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43922BA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t>STR-2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EF618BB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t>Strop nad 3.NP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321F8BA3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t>0,30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F3CAD8C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t>0,20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5DAE30C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t>0,20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494521B2" w14:textId="77777777" w:rsidR="00E138F3" w:rsidRPr="00E520BB" w:rsidRDefault="00E138F3" w:rsidP="00E520BB">
            <w:pPr>
              <w:spacing w:line="276" w:lineRule="auto"/>
              <w:jc w:val="both"/>
              <w:rPr>
                <w:rFonts w:ascii="Arial Narrow" w:hAnsi="Arial Narrow" w:cs="Arial Narrow"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t>x</w:t>
            </w:r>
          </w:p>
        </w:tc>
      </w:tr>
      <w:tr w:rsidR="00E138F3" w:rsidRPr="00E520BB" w14:paraId="7E4271D5" w14:textId="77777777">
        <w:trPr>
          <w:trHeight w:val="1617"/>
        </w:trPr>
        <w:tc>
          <w:tcPr>
            <w:tcW w:w="0" w:type="auto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434F25C" w14:textId="77777777" w:rsidR="00E138F3" w:rsidRPr="00E520BB" w:rsidRDefault="00E138F3" w:rsidP="00E520BB">
            <w:pPr>
              <w:spacing w:line="276" w:lineRule="auto"/>
              <w:rPr>
                <w:rFonts w:ascii="Arial Narrow" w:hAnsi="Arial Narrow" w:cs="Arial Narrow"/>
                <w:sz w:val="18"/>
                <w:szCs w:val="18"/>
                <w:lang w:eastAsia="en-US"/>
              </w:rPr>
            </w:pP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t>! ... nevyhovuje požadované hodnotě součinitele prostupu tepla dle ČSN 73 0540-2</w:t>
            </w: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br/>
              <w:t>+ ... vyhovuje požadované hodnotě součinitele prostupu tepla dle ČSN 73 0540-2</w:t>
            </w: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br/>
              <w:t>x ... vyhovuje doporučené hodnotě součinitele prostupu tepla dle ČSN 73 0540-2</w:t>
            </w: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br/>
              <w:t>U ... vypočtená hodnota součinitele prostupu tepla</w:t>
            </w: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br/>
              <w:t>U</w:t>
            </w:r>
            <w:r w:rsidRPr="00E520BB">
              <w:rPr>
                <w:rFonts w:ascii="Arial Narrow" w:hAnsi="Arial Narrow" w:cs="Arial Narrow"/>
                <w:sz w:val="18"/>
                <w:szCs w:val="18"/>
                <w:vertAlign w:val="subscript"/>
                <w:lang w:eastAsia="en-US"/>
              </w:rPr>
              <w:t>N</w:t>
            </w:r>
            <w:r w:rsidRPr="00E520BB">
              <w:rPr>
                <w:rFonts w:ascii="Arial Narrow" w:hAnsi="Arial Narrow" w:cs="Arial Narrow"/>
                <w:color w:val="000000"/>
                <w:sz w:val="18"/>
                <w:szCs w:val="18"/>
                <w:lang w:eastAsia="en-US"/>
              </w:rPr>
              <w:t> </w:t>
            </w: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t>... požadovaná hodnota součinitele prostupu tepla dle ČSN 73 0540-2</w:t>
            </w: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br/>
            </w:r>
            <w:proofErr w:type="spellStart"/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t>U</w:t>
            </w:r>
            <w:r w:rsidRPr="00E520BB">
              <w:rPr>
                <w:rFonts w:ascii="Arial Narrow" w:hAnsi="Arial Narrow" w:cs="Arial Narrow"/>
                <w:sz w:val="18"/>
                <w:szCs w:val="18"/>
                <w:vertAlign w:val="subscript"/>
                <w:lang w:eastAsia="en-US"/>
              </w:rPr>
              <w:t>rec</w:t>
            </w:r>
            <w:proofErr w:type="spellEnd"/>
            <w:r w:rsidRPr="00E520BB">
              <w:rPr>
                <w:rFonts w:ascii="Arial Narrow" w:hAnsi="Arial Narrow" w:cs="Arial Narrow"/>
                <w:color w:val="000000"/>
                <w:sz w:val="18"/>
                <w:szCs w:val="18"/>
                <w:lang w:eastAsia="en-US"/>
              </w:rPr>
              <w:t> </w:t>
            </w:r>
            <w:r w:rsidRPr="00E520BB">
              <w:rPr>
                <w:rFonts w:ascii="Arial Narrow" w:hAnsi="Arial Narrow" w:cs="Arial Narrow"/>
                <w:sz w:val="18"/>
                <w:szCs w:val="18"/>
                <w:lang w:eastAsia="en-US"/>
              </w:rPr>
              <w:t>... doporučená hodnota součinitele prostupu tepla dle ČSN 73 0540-2</w:t>
            </w:r>
          </w:p>
        </w:tc>
      </w:tr>
    </w:tbl>
    <w:p w14:paraId="56160458" w14:textId="77777777" w:rsidR="00E138F3" w:rsidRPr="00E520BB" w:rsidRDefault="00E138F3" w:rsidP="00E520BB">
      <w:pPr>
        <w:pStyle w:val="pgnormal"/>
        <w:rPr>
          <w:rFonts w:cs="Times New Roman"/>
        </w:rPr>
      </w:pPr>
    </w:p>
    <w:p w14:paraId="25B18980" w14:textId="00C9DA30" w:rsidR="00E138F3" w:rsidRDefault="00E138F3" w:rsidP="00E520BB">
      <w:pPr>
        <w:pStyle w:val="pgnadpis3"/>
      </w:pPr>
      <w:bookmarkStart w:id="23" w:name="_Toc526181542"/>
      <w:r>
        <w:t>Akustika</w:t>
      </w:r>
      <w:bookmarkEnd w:id="23"/>
    </w:p>
    <w:p w14:paraId="26F4ABB3" w14:textId="77777777" w:rsidR="00E138F3" w:rsidRDefault="00E138F3" w:rsidP="00E520BB">
      <w:pPr>
        <w:pStyle w:val="pgnormal"/>
      </w:pPr>
      <w:r>
        <w:t xml:space="preserve">Z hlukové mapy Brna je v místě stavby ekvivalentní hladina akustického tlaku </w:t>
      </w:r>
      <w:proofErr w:type="spellStart"/>
      <w:r>
        <w:t>LAeg</w:t>
      </w:r>
      <w:proofErr w:type="spellEnd"/>
      <w:r>
        <w:t xml:space="preserve"> &lt;</w:t>
      </w:r>
      <w:proofErr w:type="gramStart"/>
      <w:r>
        <w:t>55dB</w:t>
      </w:r>
      <w:proofErr w:type="gramEnd"/>
      <w:r>
        <w:t>.</w:t>
      </w:r>
    </w:p>
    <w:p w14:paraId="136BAE59" w14:textId="77777777" w:rsidR="00E138F3" w:rsidRDefault="00E138F3" w:rsidP="00E520BB">
      <w:pPr>
        <w:pStyle w:val="pgnormal"/>
      </w:pPr>
      <w:r>
        <w:t>Výpočet konstrukcí byl proveden v programu AKUSTIKA – Software pro stavební fyziku firmy DEK a.s.</w:t>
      </w:r>
    </w:p>
    <w:p w14:paraId="250C4847" w14:textId="77777777" w:rsidR="00E138F3" w:rsidRDefault="00E138F3" w:rsidP="00E520BB">
      <w:pPr>
        <w:pStyle w:val="pgnormal"/>
      </w:pPr>
    </w:p>
    <w:p w14:paraId="633D8B41" w14:textId="77777777" w:rsidR="00E138F3" w:rsidRDefault="00E138F3" w:rsidP="00E520BB">
      <w:pPr>
        <w:pStyle w:val="pgnormal"/>
      </w:pPr>
      <w:r>
        <w:lastRenderedPageBreak/>
        <w:t>Chráněný prostor</w:t>
      </w:r>
      <w:r>
        <w:tab/>
        <w:t xml:space="preserve">F. Školy a vzdělávací </w:t>
      </w:r>
      <w:proofErr w:type="gramStart"/>
      <w:r>
        <w:t>instituce - učebny</w:t>
      </w:r>
      <w:proofErr w:type="gramEnd"/>
      <w:r>
        <w:t>, výukové prostory</w:t>
      </w:r>
    </w:p>
    <w:p w14:paraId="4B14370C" w14:textId="77777777" w:rsidR="00E138F3" w:rsidRDefault="00E138F3" w:rsidP="00E520BB">
      <w:pPr>
        <w:pStyle w:val="pgnormal"/>
      </w:pPr>
      <w:r>
        <w:t>Hlučný prostor</w:t>
      </w:r>
      <w:r>
        <w:tab/>
      </w:r>
      <w:r>
        <w:tab/>
        <w:t xml:space="preserve">ulice </w:t>
      </w:r>
      <w:proofErr w:type="gramStart"/>
      <w:r>
        <w:t xml:space="preserve">Viniční,  </w:t>
      </w:r>
      <w:proofErr w:type="spellStart"/>
      <w:r>
        <w:t>LAeg</w:t>
      </w:r>
      <w:proofErr w:type="spellEnd"/>
      <w:proofErr w:type="gramEnd"/>
      <w:r>
        <w:t xml:space="preserve"> &lt;55dB</w:t>
      </w:r>
    </w:p>
    <w:p w14:paraId="6190998E" w14:textId="77777777" w:rsidR="00E138F3" w:rsidRDefault="00E138F3" w:rsidP="00E520BB">
      <w:pPr>
        <w:pStyle w:val="pgnormal"/>
      </w:pPr>
    </w:p>
    <w:p w14:paraId="035FC065" w14:textId="77777777" w:rsidR="00E138F3" w:rsidRDefault="00E138F3" w:rsidP="00E520BB">
      <w:pPr>
        <w:pStyle w:val="pgnormal"/>
      </w:pPr>
      <w:r>
        <w:t>Obvodová stěna</w:t>
      </w:r>
    </w:p>
    <w:p w14:paraId="0B649413" w14:textId="77777777" w:rsidR="00E138F3" w:rsidRDefault="00E138F3" w:rsidP="00E520BB">
      <w:pPr>
        <w:pStyle w:val="pgnormal"/>
      </w:pPr>
      <w:r>
        <w:t>-</w:t>
      </w:r>
      <w:r>
        <w:tab/>
      </w:r>
      <w:proofErr w:type="spellStart"/>
      <w:r>
        <w:t>Rw</w:t>
      </w:r>
      <w:proofErr w:type="spellEnd"/>
      <w:r>
        <w:t xml:space="preserve"> = 47 dB, požadavek ČSN 73 0532 pro denní dobu a </w:t>
      </w:r>
      <w:proofErr w:type="spellStart"/>
      <w:proofErr w:type="gramStart"/>
      <w:r>
        <w:t>ekv.hladinu</w:t>
      </w:r>
      <w:proofErr w:type="spellEnd"/>
      <w:proofErr w:type="gramEnd"/>
      <w:r>
        <w:t xml:space="preserve"> před fasádou &lt;55dB je 30dB</w:t>
      </w:r>
    </w:p>
    <w:p w14:paraId="2C9144EA" w14:textId="77777777" w:rsidR="00E138F3" w:rsidRDefault="00E138F3" w:rsidP="00E520BB">
      <w:pPr>
        <w:pStyle w:val="pgnormal"/>
      </w:pPr>
      <w:r>
        <w:t>-</w:t>
      </w:r>
      <w:r>
        <w:tab/>
        <w:t>Skladba je výpočtově vyhovující</w:t>
      </w:r>
    </w:p>
    <w:p w14:paraId="5C0D9EB2" w14:textId="77777777" w:rsidR="00E138F3" w:rsidRDefault="00E138F3" w:rsidP="00E520BB">
      <w:pPr>
        <w:pStyle w:val="pgnormal"/>
      </w:pPr>
    </w:p>
    <w:p w14:paraId="118DFCC4" w14:textId="77777777" w:rsidR="00E138F3" w:rsidRDefault="00E138F3" w:rsidP="00E520BB">
      <w:pPr>
        <w:pStyle w:val="pgnormal"/>
      </w:pPr>
      <w:r>
        <w:t>Chráněný prostor</w:t>
      </w:r>
      <w:r>
        <w:tab/>
        <w:t xml:space="preserve">F. Školy a vzdělávací </w:t>
      </w:r>
      <w:proofErr w:type="gramStart"/>
      <w:r>
        <w:t>instituce - učebny</w:t>
      </w:r>
      <w:proofErr w:type="gramEnd"/>
      <w:r>
        <w:t>, výukové prostory</w:t>
      </w:r>
    </w:p>
    <w:p w14:paraId="0F26A67A" w14:textId="77777777" w:rsidR="00E138F3" w:rsidRDefault="00E138F3" w:rsidP="00E520BB">
      <w:pPr>
        <w:pStyle w:val="pgnormal"/>
      </w:pPr>
      <w:r>
        <w:t>Hlučný prostor</w:t>
      </w:r>
      <w:r>
        <w:tab/>
      </w:r>
      <w:r>
        <w:tab/>
        <w:t>15 - učebny, výukové prostory</w:t>
      </w:r>
    </w:p>
    <w:p w14:paraId="58CD3D6F" w14:textId="77777777" w:rsidR="00E138F3" w:rsidRDefault="00E138F3" w:rsidP="00E520BB">
      <w:pPr>
        <w:pStyle w:val="pgnormal"/>
      </w:pPr>
    </w:p>
    <w:p w14:paraId="54BA9E1E" w14:textId="77777777" w:rsidR="00E138F3" w:rsidRDefault="00E138F3" w:rsidP="00E520BB">
      <w:pPr>
        <w:pStyle w:val="pgnormal"/>
      </w:pPr>
      <w:r>
        <w:t xml:space="preserve">Vnitřní stěna učeben SDK </w:t>
      </w:r>
      <w:proofErr w:type="spellStart"/>
      <w:r>
        <w:t>certifiokovaná</w:t>
      </w:r>
      <w:proofErr w:type="spellEnd"/>
    </w:p>
    <w:p w14:paraId="1650DA17" w14:textId="77777777" w:rsidR="00E138F3" w:rsidRDefault="00E138F3" w:rsidP="00E520BB">
      <w:pPr>
        <w:pStyle w:val="pgnormal"/>
      </w:pPr>
      <w:r>
        <w:t>-</w:t>
      </w:r>
      <w:r>
        <w:tab/>
      </w:r>
      <w:proofErr w:type="spellStart"/>
      <w:r>
        <w:t>Rw</w:t>
      </w:r>
      <w:proofErr w:type="spellEnd"/>
      <w:r>
        <w:t xml:space="preserve"> = 5</w:t>
      </w:r>
      <w:r w:rsidR="00F555A3">
        <w:t>6</w:t>
      </w:r>
      <w:r>
        <w:t xml:space="preserve"> (-2,-6) dB, požadavek ČSN 73 0532 na zvukovou izolaci je </w:t>
      </w:r>
      <w:proofErr w:type="spellStart"/>
      <w:r>
        <w:t>Rw</w:t>
      </w:r>
      <w:proofErr w:type="spellEnd"/>
      <w:r>
        <w:t>=</w:t>
      </w:r>
      <w:proofErr w:type="gramStart"/>
      <w:r>
        <w:t>47dB</w:t>
      </w:r>
      <w:proofErr w:type="gramEnd"/>
      <w:r>
        <w:t xml:space="preserve"> </w:t>
      </w:r>
    </w:p>
    <w:p w14:paraId="36CB5B21" w14:textId="77777777" w:rsidR="00E138F3" w:rsidRDefault="00E138F3" w:rsidP="00E520BB">
      <w:pPr>
        <w:pStyle w:val="pgnormal"/>
      </w:pPr>
      <w:r>
        <w:t>-</w:t>
      </w:r>
      <w:r>
        <w:tab/>
        <w:t>Skladba je výpočtově vyhovující</w:t>
      </w:r>
    </w:p>
    <w:p w14:paraId="3273D25D" w14:textId="77777777" w:rsidR="00E138F3" w:rsidRDefault="00E138F3" w:rsidP="00E520BB">
      <w:pPr>
        <w:pStyle w:val="pgnormal"/>
      </w:pPr>
    </w:p>
    <w:p w14:paraId="2059F74E" w14:textId="77777777" w:rsidR="00E138F3" w:rsidRDefault="00E138F3" w:rsidP="00E520BB">
      <w:pPr>
        <w:pStyle w:val="pgnormal"/>
      </w:pPr>
      <w:r>
        <w:t xml:space="preserve">K přenosu kročejového hluku podlahou nástavby nebude docházet, vzhledem k oddělení nové stropní (podlahové) </w:t>
      </w:r>
      <w:proofErr w:type="spellStart"/>
      <w:r>
        <w:t>kce</w:t>
      </w:r>
      <w:proofErr w:type="spellEnd"/>
      <w:r>
        <w:t xml:space="preserve"> od stávající stropní konstrukce vzduchovou mezerou. </w:t>
      </w:r>
    </w:p>
    <w:p w14:paraId="367123AF" w14:textId="77777777" w:rsidR="00E138F3" w:rsidRDefault="00E138F3" w:rsidP="00E520BB">
      <w:pPr>
        <w:pStyle w:val="pgnormal"/>
      </w:pPr>
    </w:p>
    <w:p w14:paraId="2D72BAD4" w14:textId="77777777" w:rsidR="00E138F3" w:rsidRDefault="00E138F3" w:rsidP="00E520BB">
      <w:pPr>
        <w:pStyle w:val="pgnormal"/>
      </w:pPr>
      <w:r>
        <w:t>Výpočtové hodnoty nepřekračují požadované pro dané konstrukce, skladby jsou výpočtově vyhovující, což je jeden z předpokladů pro kladné hodnocení při měření. Splnění normových požadavků na konstrukci se dle ČSN 73 0532 prokazuje měřením.</w:t>
      </w:r>
    </w:p>
    <w:p w14:paraId="25763115" w14:textId="3F139C2C" w:rsidR="00E138F3" w:rsidRDefault="00E138F3" w:rsidP="00E520BB">
      <w:pPr>
        <w:pStyle w:val="pgnadpis3"/>
      </w:pPr>
      <w:bookmarkStart w:id="24" w:name="_Toc526181543"/>
      <w:r>
        <w:t>Osvětlení</w:t>
      </w:r>
      <w:bookmarkEnd w:id="24"/>
    </w:p>
    <w:p w14:paraId="4245B2D8" w14:textId="77777777" w:rsidR="00E138F3" w:rsidRDefault="00E138F3" w:rsidP="00E520BB">
      <w:pPr>
        <w:pStyle w:val="pgnormal"/>
      </w:pPr>
      <w:r>
        <w:t>ČSN 73 0580-</w:t>
      </w:r>
      <w:proofErr w:type="gramStart"/>
      <w:r>
        <w:t>3 Denní</w:t>
      </w:r>
      <w:proofErr w:type="gramEnd"/>
      <w:r>
        <w:t xml:space="preserve"> osvětlení budov, Část 3: Denní osvětlení škol</w:t>
      </w:r>
    </w:p>
    <w:p w14:paraId="06EAD580" w14:textId="77777777" w:rsidR="00E138F3" w:rsidRDefault="00E138F3" w:rsidP="00E520BB">
      <w:pPr>
        <w:pStyle w:val="pgnormal"/>
      </w:pPr>
      <w:r>
        <w:t>výška parapetu:</w:t>
      </w:r>
    </w:p>
    <w:p w14:paraId="7A0D387C" w14:textId="77777777" w:rsidR="00E138F3" w:rsidRDefault="00E138F3" w:rsidP="00E520BB">
      <w:pPr>
        <w:pStyle w:val="pgnormal"/>
      </w:pPr>
      <w:r>
        <w:t>Do šesti let to je nejvýše 75 cm, do čtrnácti 105 cm a pro starší 120 cm. Důvodem je, aby se neztrácel kontakt s venkovním prostředím. Parapety jsou ve výšce 60 cm, což vyhovuje normovým požadavkům pro základní školy pro děti do věku 14 let.</w:t>
      </w:r>
    </w:p>
    <w:p w14:paraId="683CD498" w14:textId="77777777" w:rsidR="00E138F3" w:rsidRDefault="00E138F3" w:rsidP="00E520BB">
      <w:pPr>
        <w:pStyle w:val="pgnormal"/>
      </w:pPr>
      <w:r>
        <w:t>Pro osvětlení vnitřních prostorů školy platí tyto hodnoty osvětlení (ČSN EN 12464-1, včetně změn):</w:t>
      </w:r>
    </w:p>
    <w:p w14:paraId="00B4CCA0" w14:textId="77777777" w:rsidR="00E138F3" w:rsidRDefault="00E138F3" w:rsidP="00E520BB">
      <w:pPr>
        <w:pStyle w:val="pgnormal"/>
      </w:pPr>
      <w:r>
        <w:t>učebny:</w:t>
      </w:r>
      <w:r>
        <w:tab/>
      </w:r>
      <w:r>
        <w:tab/>
      </w:r>
      <w:r>
        <w:tab/>
      </w:r>
      <w:r>
        <w:tab/>
        <w:t xml:space="preserve">300 </w:t>
      </w:r>
      <w:proofErr w:type="spellStart"/>
      <w:r>
        <w:t>lx</w:t>
      </w:r>
      <w:proofErr w:type="spellEnd"/>
    </w:p>
    <w:p w14:paraId="331ABDD7" w14:textId="77777777" w:rsidR="00E138F3" w:rsidRDefault="00E138F3" w:rsidP="00E520BB">
      <w:pPr>
        <w:pStyle w:val="pgnormal"/>
      </w:pPr>
      <w:r>
        <w:t>tabule:</w:t>
      </w:r>
      <w:r>
        <w:tab/>
      </w:r>
      <w:r>
        <w:tab/>
      </w:r>
      <w:r>
        <w:tab/>
      </w:r>
      <w:r>
        <w:tab/>
        <w:t xml:space="preserve">500 </w:t>
      </w:r>
      <w:proofErr w:type="spellStart"/>
      <w:r>
        <w:t>lx</w:t>
      </w:r>
      <w:proofErr w:type="spellEnd"/>
    </w:p>
    <w:p w14:paraId="23F19EED" w14:textId="77777777" w:rsidR="00E138F3" w:rsidRDefault="00E138F3" w:rsidP="00E520BB">
      <w:pPr>
        <w:pStyle w:val="pgnormal"/>
      </w:pPr>
      <w:r>
        <w:t>místnost pro vyučující:</w:t>
      </w:r>
      <w:r>
        <w:tab/>
      </w:r>
      <w:r>
        <w:tab/>
      </w:r>
      <w:proofErr w:type="gramStart"/>
      <w:r>
        <w:t>300lx</w:t>
      </w:r>
      <w:proofErr w:type="gramEnd"/>
    </w:p>
    <w:p w14:paraId="076AA376" w14:textId="77777777" w:rsidR="00E138F3" w:rsidRDefault="00E138F3" w:rsidP="00E520BB">
      <w:pPr>
        <w:pStyle w:val="pgnormal"/>
      </w:pPr>
      <w:r>
        <w:t>vstupní haly:</w:t>
      </w:r>
      <w:r>
        <w:tab/>
      </w:r>
      <w:r>
        <w:tab/>
      </w:r>
      <w:r>
        <w:tab/>
      </w:r>
      <w:proofErr w:type="gramStart"/>
      <w:r>
        <w:t>200lx</w:t>
      </w:r>
      <w:proofErr w:type="gramEnd"/>
    </w:p>
    <w:p w14:paraId="210D87ED" w14:textId="77777777" w:rsidR="00E138F3" w:rsidRDefault="00E138F3" w:rsidP="00E520BB">
      <w:pPr>
        <w:pStyle w:val="pgnormal"/>
      </w:pPr>
      <w:r>
        <w:t>schodiště:</w:t>
      </w:r>
      <w:r>
        <w:tab/>
      </w:r>
      <w:r>
        <w:tab/>
      </w:r>
      <w:r>
        <w:tab/>
      </w:r>
      <w:proofErr w:type="gramStart"/>
      <w:r>
        <w:t>150lx</w:t>
      </w:r>
      <w:proofErr w:type="gramEnd"/>
    </w:p>
    <w:p w14:paraId="1F2444B6" w14:textId="77777777" w:rsidR="00E138F3" w:rsidRDefault="00E138F3" w:rsidP="00E520BB">
      <w:pPr>
        <w:pStyle w:val="pgnormal"/>
      </w:pPr>
      <w:r>
        <w:t>WC:</w:t>
      </w:r>
      <w:r>
        <w:tab/>
      </w:r>
      <w:r>
        <w:tab/>
      </w:r>
      <w:r>
        <w:tab/>
      </w:r>
      <w:r>
        <w:tab/>
      </w:r>
      <w:proofErr w:type="gramStart"/>
      <w:r>
        <w:t>100lx</w:t>
      </w:r>
      <w:proofErr w:type="gramEnd"/>
    </w:p>
    <w:p w14:paraId="4D6CBF63" w14:textId="77777777" w:rsidR="00E138F3" w:rsidRDefault="00E138F3" w:rsidP="00E520BB">
      <w:pPr>
        <w:pStyle w:val="pgnormal"/>
      </w:pPr>
      <w:r>
        <w:t>Výpočty osvětlení pro jednotlivé místnosti jsou provedeny v samostatné příloze projektové dokumentace.</w:t>
      </w:r>
    </w:p>
    <w:p w14:paraId="5FF7232D" w14:textId="77777777" w:rsidR="00E138F3" w:rsidRDefault="00E138F3" w:rsidP="00E520BB">
      <w:pPr>
        <w:pStyle w:val="pgnormal"/>
      </w:pPr>
    </w:p>
    <w:p w14:paraId="270D4E37" w14:textId="77777777" w:rsidR="00E138F3" w:rsidRDefault="00E138F3" w:rsidP="00E520BB">
      <w:pPr>
        <w:pStyle w:val="pgnormal"/>
      </w:pPr>
    </w:p>
    <w:p w14:paraId="447E57CA" w14:textId="3185E665" w:rsidR="00E138F3" w:rsidRDefault="00E138F3" w:rsidP="00E520BB">
      <w:pPr>
        <w:pStyle w:val="pgnormal"/>
      </w:pPr>
    </w:p>
    <w:p w14:paraId="78E49086" w14:textId="73894ABB" w:rsidR="00EC0C44" w:rsidRDefault="00EC0C44" w:rsidP="00E520BB">
      <w:pPr>
        <w:pStyle w:val="pgnormal"/>
      </w:pPr>
    </w:p>
    <w:p w14:paraId="7504D10E" w14:textId="297FE073" w:rsidR="00EC0C44" w:rsidRPr="00642CCA" w:rsidRDefault="00EC0C44" w:rsidP="00E520BB">
      <w:pPr>
        <w:pStyle w:val="pgnormal"/>
        <w:rPr>
          <w:b/>
          <w:bCs/>
        </w:rPr>
      </w:pPr>
      <w:r w:rsidRPr="00642CCA">
        <w:rPr>
          <w:b/>
          <w:bCs/>
        </w:rPr>
        <w:t>Poznámka:</w:t>
      </w:r>
    </w:p>
    <w:p w14:paraId="29D2686E" w14:textId="23573C93" w:rsidR="00EC0C44" w:rsidRDefault="00EC0C44" w:rsidP="00E520BB">
      <w:pPr>
        <w:pStyle w:val="pgnormal"/>
      </w:pPr>
      <w:r>
        <w:t>Pokud jsou v dokumentaci obchodní názvy výrobků jako příklad a vzor je možné tento výrobek zaměnit za jiný, který však sp</w:t>
      </w:r>
      <w:r w:rsidR="00642CCA">
        <w:t>lň</w:t>
      </w:r>
      <w:r>
        <w:t>uje parametry:</w:t>
      </w:r>
    </w:p>
    <w:p w14:paraId="57A9C049" w14:textId="2642857E" w:rsidR="00EC0C44" w:rsidRDefault="00EC0C44" w:rsidP="00E520BB">
      <w:pPr>
        <w:pStyle w:val="pgnormal"/>
      </w:pPr>
    </w:p>
    <w:p w14:paraId="6107F0F6" w14:textId="23AA67D9" w:rsidR="00EC0C44" w:rsidRDefault="00EC0C44" w:rsidP="00642CCA">
      <w:pPr>
        <w:pStyle w:val="pgnormal"/>
        <w:numPr>
          <w:ilvl w:val="0"/>
          <w:numId w:val="3"/>
        </w:numPr>
      </w:pPr>
      <w:r>
        <w:t>Kvalitativní</w:t>
      </w:r>
    </w:p>
    <w:p w14:paraId="66CA4F39" w14:textId="63577B97" w:rsidR="00EC0C44" w:rsidRDefault="00EC0C44" w:rsidP="00642CCA">
      <w:pPr>
        <w:pStyle w:val="pgnormal"/>
        <w:numPr>
          <w:ilvl w:val="0"/>
          <w:numId w:val="3"/>
        </w:numPr>
      </w:pPr>
      <w:r>
        <w:t>Technické</w:t>
      </w:r>
    </w:p>
    <w:p w14:paraId="1B07D95F" w14:textId="01F58AB3" w:rsidR="00EC0C44" w:rsidRDefault="00642CCA" w:rsidP="00642CCA">
      <w:pPr>
        <w:pStyle w:val="pgnormal"/>
        <w:numPr>
          <w:ilvl w:val="0"/>
          <w:numId w:val="3"/>
        </w:numPr>
      </w:pPr>
      <w:r>
        <w:t>M</w:t>
      </w:r>
      <w:r w:rsidR="00EC0C44">
        <w:t>ateriálové</w:t>
      </w:r>
    </w:p>
    <w:p w14:paraId="764E199A" w14:textId="4CC47509" w:rsidR="00642CCA" w:rsidRDefault="00642CCA" w:rsidP="00642CCA">
      <w:pPr>
        <w:pStyle w:val="pgnormal"/>
        <w:numPr>
          <w:ilvl w:val="0"/>
          <w:numId w:val="3"/>
        </w:numPr>
      </w:pPr>
      <w:r>
        <w:t>estetické</w:t>
      </w:r>
    </w:p>
    <w:sectPr w:rsidR="00642CCA" w:rsidSect="00334652">
      <w:footerReference w:type="default" r:id="rId7"/>
      <w:pgSz w:w="11906" w:h="16838"/>
      <w:pgMar w:top="720" w:right="720" w:bottom="720" w:left="720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783213" w14:textId="77777777" w:rsidR="004968AB" w:rsidRDefault="004968AB" w:rsidP="00334652">
      <w:r>
        <w:separator/>
      </w:r>
    </w:p>
  </w:endnote>
  <w:endnote w:type="continuationSeparator" w:id="0">
    <w:p w14:paraId="1FDC455F" w14:textId="77777777" w:rsidR="004968AB" w:rsidRDefault="004968AB" w:rsidP="003346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1135444"/>
      <w:docPartObj>
        <w:docPartGallery w:val="Page Numbers (Bottom of Page)"/>
        <w:docPartUnique/>
      </w:docPartObj>
    </w:sdtPr>
    <w:sdtEndPr>
      <w:rPr>
        <w:sz w:val="18"/>
      </w:rPr>
    </w:sdtEndPr>
    <w:sdtContent>
      <w:sdt>
        <w:sdtPr>
          <w:id w:val="37899295"/>
          <w:docPartObj>
            <w:docPartGallery w:val="Page Numbers (Top of Page)"/>
            <w:docPartUnique/>
          </w:docPartObj>
        </w:sdtPr>
        <w:sdtEndPr>
          <w:rPr>
            <w:sz w:val="18"/>
          </w:rPr>
        </w:sdtEndPr>
        <w:sdtContent>
          <w:p w14:paraId="486E3A56" w14:textId="77777777" w:rsidR="00B660EE" w:rsidRPr="00334652" w:rsidRDefault="00B660EE">
            <w:pPr>
              <w:pStyle w:val="Zpat"/>
              <w:jc w:val="center"/>
              <w:rPr>
                <w:sz w:val="18"/>
              </w:rPr>
            </w:pPr>
            <w:r w:rsidRPr="00334652">
              <w:rPr>
                <w:b/>
                <w:sz w:val="18"/>
              </w:rPr>
              <w:fldChar w:fldCharType="begin"/>
            </w:r>
            <w:r w:rsidRPr="00334652">
              <w:rPr>
                <w:b/>
                <w:sz w:val="18"/>
              </w:rPr>
              <w:instrText>PAGE</w:instrText>
            </w:r>
            <w:r w:rsidRPr="00334652">
              <w:rPr>
                <w:b/>
                <w:sz w:val="18"/>
              </w:rPr>
              <w:fldChar w:fldCharType="separate"/>
            </w:r>
            <w:r w:rsidR="004B2237">
              <w:rPr>
                <w:b/>
                <w:noProof/>
                <w:sz w:val="18"/>
              </w:rPr>
              <w:t>10</w:t>
            </w:r>
            <w:r w:rsidRPr="00334652">
              <w:rPr>
                <w:b/>
                <w:sz w:val="18"/>
              </w:rPr>
              <w:fldChar w:fldCharType="end"/>
            </w:r>
            <w:r w:rsidRPr="00334652">
              <w:rPr>
                <w:sz w:val="18"/>
              </w:rPr>
              <w:t xml:space="preserve"> / </w:t>
            </w:r>
            <w:r w:rsidRPr="00334652">
              <w:rPr>
                <w:b/>
                <w:sz w:val="18"/>
              </w:rPr>
              <w:fldChar w:fldCharType="begin"/>
            </w:r>
            <w:r w:rsidRPr="00334652">
              <w:rPr>
                <w:b/>
                <w:sz w:val="18"/>
              </w:rPr>
              <w:instrText>NUMPAGES</w:instrText>
            </w:r>
            <w:r w:rsidRPr="00334652">
              <w:rPr>
                <w:b/>
                <w:sz w:val="18"/>
              </w:rPr>
              <w:fldChar w:fldCharType="separate"/>
            </w:r>
            <w:r w:rsidR="004B2237">
              <w:rPr>
                <w:b/>
                <w:noProof/>
                <w:sz w:val="18"/>
              </w:rPr>
              <w:t>10</w:t>
            </w:r>
            <w:r w:rsidRPr="00334652">
              <w:rPr>
                <w:b/>
                <w:sz w:val="18"/>
              </w:rPr>
              <w:fldChar w:fldCharType="end"/>
            </w:r>
          </w:p>
        </w:sdtContent>
      </w:sdt>
    </w:sdtContent>
  </w:sdt>
  <w:p w14:paraId="47C0C45E" w14:textId="77777777" w:rsidR="00B660EE" w:rsidRDefault="00B660EE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8F11CA" w14:textId="77777777" w:rsidR="004968AB" w:rsidRDefault="004968AB" w:rsidP="00334652">
      <w:r>
        <w:separator/>
      </w:r>
    </w:p>
  </w:footnote>
  <w:footnote w:type="continuationSeparator" w:id="0">
    <w:p w14:paraId="26A5D620" w14:textId="77777777" w:rsidR="004968AB" w:rsidRDefault="004968AB" w:rsidP="0033465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BB166C6"/>
    <w:multiLevelType w:val="hybridMultilevel"/>
    <w:tmpl w:val="0138076A"/>
    <w:lvl w:ilvl="0" w:tplc="0405000F">
      <w:start w:val="1"/>
      <w:numFmt w:val="decimal"/>
      <w:lvlText w:val="%1."/>
      <w:lvlJc w:val="left"/>
      <w:pPr>
        <w:ind w:left="1967" w:hanging="360"/>
      </w:pPr>
    </w:lvl>
    <w:lvl w:ilvl="1" w:tplc="04050019" w:tentative="1">
      <w:start w:val="1"/>
      <w:numFmt w:val="lowerLetter"/>
      <w:lvlText w:val="%2."/>
      <w:lvlJc w:val="left"/>
      <w:pPr>
        <w:ind w:left="2687" w:hanging="360"/>
      </w:pPr>
    </w:lvl>
    <w:lvl w:ilvl="2" w:tplc="0405001B" w:tentative="1">
      <w:start w:val="1"/>
      <w:numFmt w:val="lowerRoman"/>
      <w:lvlText w:val="%3."/>
      <w:lvlJc w:val="right"/>
      <w:pPr>
        <w:ind w:left="3407" w:hanging="180"/>
      </w:pPr>
    </w:lvl>
    <w:lvl w:ilvl="3" w:tplc="0405000F" w:tentative="1">
      <w:start w:val="1"/>
      <w:numFmt w:val="decimal"/>
      <w:lvlText w:val="%4."/>
      <w:lvlJc w:val="left"/>
      <w:pPr>
        <w:ind w:left="4127" w:hanging="360"/>
      </w:pPr>
    </w:lvl>
    <w:lvl w:ilvl="4" w:tplc="04050019" w:tentative="1">
      <w:start w:val="1"/>
      <w:numFmt w:val="lowerLetter"/>
      <w:lvlText w:val="%5."/>
      <w:lvlJc w:val="left"/>
      <w:pPr>
        <w:ind w:left="4847" w:hanging="360"/>
      </w:pPr>
    </w:lvl>
    <w:lvl w:ilvl="5" w:tplc="0405001B" w:tentative="1">
      <w:start w:val="1"/>
      <w:numFmt w:val="lowerRoman"/>
      <w:lvlText w:val="%6."/>
      <w:lvlJc w:val="right"/>
      <w:pPr>
        <w:ind w:left="5567" w:hanging="180"/>
      </w:pPr>
    </w:lvl>
    <w:lvl w:ilvl="6" w:tplc="0405000F" w:tentative="1">
      <w:start w:val="1"/>
      <w:numFmt w:val="decimal"/>
      <w:lvlText w:val="%7."/>
      <w:lvlJc w:val="left"/>
      <w:pPr>
        <w:ind w:left="6287" w:hanging="360"/>
      </w:pPr>
    </w:lvl>
    <w:lvl w:ilvl="7" w:tplc="04050019" w:tentative="1">
      <w:start w:val="1"/>
      <w:numFmt w:val="lowerLetter"/>
      <w:lvlText w:val="%8."/>
      <w:lvlJc w:val="left"/>
      <w:pPr>
        <w:ind w:left="7007" w:hanging="360"/>
      </w:pPr>
    </w:lvl>
    <w:lvl w:ilvl="8" w:tplc="0405001B" w:tentative="1">
      <w:start w:val="1"/>
      <w:numFmt w:val="lowerRoman"/>
      <w:lvlText w:val="%9."/>
      <w:lvlJc w:val="right"/>
      <w:pPr>
        <w:ind w:left="7727" w:hanging="180"/>
      </w:pPr>
    </w:lvl>
  </w:abstractNum>
  <w:abstractNum w:abstractNumId="1" w15:restartNumberingAfterBreak="0">
    <w:nsid w:val="709A1233"/>
    <w:multiLevelType w:val="multilevel"/>
    <w:tmpl w:val="61184070"/>
    <w:lvl w:ilvl="0">
      <w:start w:val="1"/>
      <w:numFmt w:val="upperLetter"/>
      <w:pStyle w:val="pgnadpis1"/>
      <w:lvlText w:val="%1."/>
      <w:lvlJc w:val="left"/>
      <w:pPr>
        <w:ind w:left="1247" w:hanging="1247"/>
      </w:pPr>
    </w:lvl>
    <w:lvl w:ilvl="1">
      <w:start w:val="1"/>
      <w:numFmt w:val="decimal"/>
      <w:pStyle w:val="pgnadpis2"/>
      <w:lvlText w:val="%1.%2."/>
      <w:lvlJc w:val="left"/>
      <w:pPr>
        <w:ind w:left="1247" w:hanging="1247"/>
      </w:pPr>
    </w:lvl>
    <w:lvl w:ilvl="2">
      <w:start w:val="1"/>
      <w:numFmt w:val="decimal"/>
      <w:pStyle w:val="pgnadpis3"/>
      <w:lvlText w:val="%1.%2.%3"/>
      <w:lvlJc w:val="left"/>
      <w:pPr>
        <w:ind w:left="1247" w:hanging="1247"/>
      </w:pPr>
    </w:lvl>
    <w:lvl w:ilvl="3">
      <w:start w:val="1"/>
      <w:numFmt w:val="lowerLetter"/>
      <w:pStyle w:val="pgnadpis4"/>
      <w:lvlText w:val="%4."/>
      <w:lvlJc w:val="left"/>
      <w:pPr>
        <w:tabs>
          <w:tab w:val="num" w:pos="1247"/>
        </w:tabs>
        <w:ind w:left="1247" w:hanging="850"/>
      </w:pPr>
    </w:lvl>
    <w:lvl w:ilvl="4">
      <w:start w:val="1"/>
      <w:numFmt w:val="lowerLetter"/>
      <w:lvlText w:val="%5."/>
      <w:lvlJc w:val="left"/>
      <w:pPr>
        <w:ind w:left="1247" w:hanging="1247"/>
      </w:pPr>
    </w:lvl>
    <w:lvl w:ilvl="5">
      <w:start w:val="1"/>
      <w:numFmt w:val="lowerRoman"/>
      <w:lvlText w:val="%6."/>
      <w:lvlJc w:val="right"/>
      <w:pPr>
        <w:ind w:left="1247" w:hanging="1247"/>
      </w:pPr>
    </w:lvl>
    <w:lvl w:ilvl="6">
      <w:start w:val="1"/>
      <w:numFmt w:val="decimal"/>
      <w:lvlText w:val="%7."/>
      <w:lvlJc w:val="left"/>
      <w:pPr>
        <w:ind w:left="1247" w:hanging="1247"/>
      </w:pPr>
    </w:lvl>
    <w:lvl w:ilvl="7">
      <w:start w:val="1"/>
      <w:numFmt w:val="lowerLetter"/>
      <w:lvlText w:val="%8."/>
      <w:lvlJc w:val="left"/>
      <w:pPr>
        <w:ind w:left="1247" w:hanging="1247"/>
      </w:pPr>
    </w:lvl>
    <w:lvl w:ilvl="8">
      <w:start w:val="1"/>
      <w:numFmt w:val="lowerRoman"/>
      <w:lvlText w:val="%9."/>
      <w:lvlJc w:val="right"/>
      <w:pPr>
        <w:ind w:left="1247" w:hanging="1247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8"/>
  <w:hyphenationZone w:val="425"/>
  <w:drawingGridHorizontalSpacing w:val="12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B76F6"/>
    <w:rsid w:val="000406AA"/>
    <w:rsid w:val="00075EBB"/>
    <w:rsid w:val="000A1268"/>
    <w:rsid w:val="000B330B"/>
    <w:rsid w:val="000B470C"/>
    <w:rsid w:val="000C7DFA"/>
    <w:rsid w:val="00122553"/>
    <w:rsid w:val="00130147"/>
    <w:rsid w:val="001E5245"/>
    <w:rsid w:val="00252B13"/>
    <w:rsid w:val="002A07A5"/>
    <w:rsid w:val="002B0998"/>
    <w:rsid w:val="002D3436"/>
    <w:rsid w:val="002E628B"/>
    <w:rsid w:val="00334652"/>
    <w:rsid w:val="003478B3"/>
    <w:rsid w:val="003522F4"/>
    <w:rsid w:val="00372E58"/>
    <w:rsid w:val="00396C73"/>
    <w:rsid w:val="0041460A"/>
    <w:rsid w:val="00416086"/>
    <w:rsid w:val="00425303"/>
    <w:rsid w:val="00465B7A"/>
    <w:rsid w:val="00467C59"/>
    <w:rsid w:val="004820B8"/>
    <w:rsid w:val="004968AB"/>
    <w:rsid w:val="004A4DFF"/>
    <w:rsid w:val="004B2237"/>
    <w:rsid w:val="004D6742"/>
    <w:rsid w:val="005361FC"/>
    <w:rsid w:val="00541381"/>
    <w:rsid w:val="00554CB5"/>
    <w:rsid w:val="00567BC1"/>
    <w:rsid w:val="00586D43"/>
    <w:rsid w:val="005879FB"/>
    <w:rsid w:val="00593367"/>
    <w:rsid w:val="00621F52"/>
    <w:rsid w:val="00642CCA"/>
    <w:rsid w:val="00684B4B"/>
    <w:rsid w:val="006874FA"/>
    <w:rsid w:val="00693280"/>
    <w:rsid w:val="007000EB"/>
    <w:rsid w:val="007711D5"/>
    <w:rsid w:val="007A2600"/>
    <w:rsid w:val="007B13CC"/>
    <w:rsid w:val="00811FDF"/>
    <w:rsid w:val="009B0D92"/>
    <w:rsid w:val="009C6F65"/>
    <w:rsid w:val="009D08F4"/>
    <w:rsid w:val="00A54935"/>
    <w:rsid w:val="00A552C3"/>
    <w:rsid w:val="00A55606"/>
    <w:rsid w:val="00A5650D"/>
    <w:rsid w:val="00A85735"/>
    <w:rsid w:val="00AD321A"/>
    <w:rsid w:val="00AF669C"/>
    <w:rsid w:val="00B045D2"/>
    <w:rsid w:val="00B04B5D"/>
    <w:rsid w:val="00B33A77"/>
    <w:rsid w:val="00B657B2"/>
    <w:rsid w:val="00B660EE"/>
    <w:rsid w:val="00BD6B25"/>
    <w:rsid w:val="00C16273"/>
    <w:rsid w:val="00C2247F"/>
    <w:rsid w:val="00C317C9"/>
    <w:rsid w:val="00C327F4"/>
    <w:rsid w:val="00C61CBD"/>
    <w:rsid w:val="00C74003"/>
    <w:rsid w:val="00C83984"/>
    <w:rsid w:val="00D41778"/>
    <w:rsid w:val="00D518CE"/>
    <w:rsid w:val="00D55144"/>
    <w:rsid w:val="00D8667A"/>
    <w:rsid w:val="00E04FBC"/>
    <w:rsid w:val="00E129B8"/>
    <w:rsid w:val="00E138F3"/>
    <w:rsid w:val="00E520BB"/>
    <w:rsid w:val="00EB63CD"/>
    <w:rsid w:val="00EB76F6"/>
    <w:rsid w:val="00EC0C44"/>
    <w:rsid w:val="00EE0D7A"/>
    <w:rsid w:val="00EE6EA0"/>
    <w:rsid w:val="00EF06CA"/>
    <w:rsid w:val="00F555A3"/>
    <w:rsid w:val="00F6225D"/>
    <w:rsid w:val="00F6428E"/>
    <w:rsid w:val="00FA5B3C"/>
    <w:rsid w:val="00FB2B05"/>
    <w:rsid w:val="00FC3FC8"/>
    <w:rsid w:val="00FF17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9568413"/>
  <w15:docId w15:val="{15DA40DD-B6C4-490D-9621-CA30172685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/>
    <w:lsdException w:name="toc 2" w:semiHidden="1"/>
    <w:lsdException w:name="toc 3" w:semiHidden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B2B05"/>
    <w:rPr>
      <w:rFonts w:ascii="Times New Roman" w:eastAsia="Times New Roman" w:hAnsi="Times New Roman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C2247F"/>
    <w:pPr>
      <w:keepNext/>
      <w:keepLines/>
      <w:spacing w:before="240"/>
      <w:outlineLvl w:val="0"/>
    </w:pPr>
    <w:rPr>
      <w:rFonts w:ascii="Calibri Light" w:hAnsi="Calibri Light" w:cs="Calibri Light"/>
      <w:color w:val="2F5496"/>
      <w:sz w:val="32"/>
      <w:szCs w:val="32"/>
    </w:rPr>
  </w:style>
  <w:style w:type="paragraph" w:styleId="Nadpis2">
    <w:name w:val="heading 2"/>
    <w:basedOn w:val="Normln"/>
    <w:next w:val="Normln"/>
    <w:link w:val="Nadpis2Char"/>
    <w:uiPriority w:val="99"/>
    <w:qFormat/>
    <w:rsid w:val="00C2247F"/>
    <w:pPr>
      <w:keepNext/>
      <w:keepLines/>
      <w:spacing w:before="40"/>
      <w:outlineLvl w:val="1"/>
    </w:pPr>
    <w:rPr>
      <w:rFonts w:ascii="Calibri Light" w:hAnsi="Calibri Light" w:cs="Calibri Light"/>
      <w:color w:val="2F5496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C2247F"/>
    <w:pPr>
      <w:keepNext/>
      <w:keepLines/>
      <w:spacing w:before="40"/>
      <w:outlineLvl w:val="2"/>
    </w:pPr>
    <w:rPr>
      <w:rFonts w:ascii="Calibri Light" w:hAnsi="Calibri Light" w:cs="Calibri Light"/>
      <w:color w:val="1F3763"/>
    </w:rPr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9"/>
    <w:rsid w:val="00C2247F"/>
    <w:rPr>
      <w:rFonts w:ascii="Calibri Light" w:hAnsi="Calibri Light" w:cs="Calibri Light"/>
      <w:color w:val="2F5496"/>
      <w:sz w:val="32"/>
      <w:szCs w:val="32"/>
      <w:lang w:eastAsia="cs-CZ"/>
    </w:rPr>
  </w:style>
  <w:style w:type="character" w:customStyle="1" w:styleId="Nadpis2Char">
    <w:name w:val="Nadpis 2 Char"/>
    <w:basedOn w:val="Standardnpsmoodstavce"/>
    <w:link w:val="Nadpis2"/>
    <w:uiPriority w:val="99"/>
    <w:semiHidden/>
    <w:rsid w:val="00C2247F"/>
    <w:rPr>
      <w:rFonts w:ascii="Calibri Light" w:hAnsi="Calibri Light" w:cs="Calibri Light"/>
      <w:color w:val="2F5496"/>
      <w:sz w:val="26"/>
      <w:szCs w:val="26"/>
      <w:lang w:eastAsia="cs-CZ"/>
    </w:rPr>
  </w:style>
  <w:style w:type="character" w:customStyle="1" w:styleId="Nadpis3Char">
    <w:name w:val="Nadpis 3 Char"/>
    <w:basedOn w:val="Standardnpsmoodstavce"/>
    <w:link w:val="Nadpis3"/>
    <w:uiPriority w:val="99"/>
    <w:semiHidden/>
    <w:rsid w:val="00C2247F"/>
    <w:rPr>
      <w:rFonts w:ascii="Calibri Light" w:hAnsi="Calibri Light" w:cs="Calibri Light"/>
      <w:color w:val="1F3763"/>
      <w:sz w:val="24"/>
      <w:szCs w:val="24"/>
      <w:lang w:eastAsia="cs-CZ"/>
    </w:rPr>
  </w:style>
  <w:style w:type="character" w:customStyle="1" w:styleId="pgnadpis1Char">
    <w:name w:val="pg_nadpis 1 Char"/>
    <w:basedOn w:val="Standardnpsmoodstavce"/>
    <w:link w:val="pgnadpis1"/>
    <w:uiPriority w:val="99"/>
    <w:rsid w:val="00FB2B05"/>
    <w:rPr>
      <w:rFonts w:ascii="Trebuchet MS" w:hAnsi="Trebuchet MS" w:cs="Trebuchet MS"/>
      <w:smallCaps/>
      <w:sz w:val="36"/>
      <w:szCs w:val="36"/>
      <w:shd w:val="clear" w:color="auto" w:fill="FFFFFF"/>
      <w:lang w:val="cs-CZ" w:eastAsia="cs-CZ" w:bidi="ar-SA"/>
    </w:rPr>
  </w:style>
  <w:style w:type="paragraph" w:customStyle="1" w:styleId="pgnadpis2">
    <w:name w:val="pg_nadpis 2"/>
    <w:basedOn w:val="pgnadpis1"/>
    <w:next w:val="pgnadpis3"/>
    <w:link w:val="pgnadpis2Char"/>
    <w:uiPriority w:val="99"/>
    <w:rsid w:val="00FB2B05"/>
    <w:pPr>
      <w:numPr>
        <w:ilvl w:val="1"/>
      </w:numPr>
      <w:spacing w:before="120" w:after="120"/>
    </w:pPr>
    <w:rPr>
      <w:b/>
      <w:bCs/>
      <w:sz w:val="28"/>
      <w:szCs w:val="28"/>
    </w:rPr>
  </w:style>
  <w:style w:type="paragraph" w:customStyle="1" w:styleId="pgnadpis1">
    <w:name w:val="pg_nadpis 1"/>
    <w:next w:val="pgnadpis2"/>
    <w:link w:val="pgnadpis1Char"/>
    <w:uiPriority w:val="99"/>
    <w:rsid w:val="00FB2B05"/>
    <w:pPr>
      <w:numPr>
        <w:numId w:val="1"/>
      </w:numPr>
      <w:shd w:val="clear" w:color="auto" w:fill="FFFFFF"/>
      <w:spacing w:before="240" w:after="240" w:line="264" w:lineRule="auto"/>
      <w:jc w:val="both"/>
    </w:pPr>
    <w:rPr>
      <w:rFonts w:ascii="Trebuchet MS" w:hAnsi="Trebuchet MS" w:cs="Trebuchet MS"/>
      <w:smallCaps/>
      <w:sz w:val="36"/>
      <w:szCs w:val="36"/>
    </w:rPr>
  </w:style>
  <w:style w:type="character" w:customStyle="1" w:styleId="pgnadpis3Char">
    <w:name w:val="pg_nadpis 3 Char"/>
    <w:basedOn w:val="pgnadpis2Char"/>
    <w:link w:val="pgnadpis3"/>
    <w:uiPriority w:val="99"/>
    <w:rsid w:val="00FB2B05"/>
    <w:rPr>
      <w:rFonts w:ascii="Trebuchet MS" w:hAnsi="Trebuchet MS" w:cs="Trebuchet MS"/>
      <w:b/>
      <w:bCs/>
      <w:smallCaps/>
      <w:sz w:val="24"/>
      <w:szCs w:val="24"/>
      <w:shd w:val="clear" w:color="auto" w:fill="FFFFFF"/>
      <w:lang w:val="cs-CZ" w:eastAsia="cs-CZ" w:bidi="ar-SA"/>
    </w:rPr>
  </w:style>
  <w:style w:type="paragraph" w:customStyle="1" w:styleId="pgnadpis3">
    <w:name w:val="pg_nadpis 3"/>
    <w:basedOn w:val="pgnadpis2"/>
    <w:link w:val="pgnadpis3Char"/>
    <w:uiPriority w:val="99"/>
    <w:rsid w:val="00FB2B05"/>
    <w:pPr>
      <w:numPr>
        <w:ilvl w:val="2"/>
      </w:numPr>
    </w:pPr>
    <w:rPr>
      <w:sz w:val="24"/>
      <w:szCs w:val="24"/>
    </w:rPr>
  </w:style>
  <w:style w:type="paragraph" w:customStyle="1" w:styleId="pgnadpis4">
    <w:name w:val="pg_nadpis 4"/>
    <w:basedOn w:val="pgnadpis3"/>
    <w:next w:val="Normln"/>
    <w:link w:val="pgnadpis4Char"/>
    <w:uiPriority w:val="99"/>
    <w:rsid w:val="007711D5"/>
    <w:pPr>
      <w:numPr>
        <w:ilvl w:val="3"/>
      </w:numPr>
    </w:pPr>
    <w:rPr>
      <w:color w:val="000000"/>
    </w:rPr>
  </w:style>
  <w:style w:type="character" w:customStyle="1" w:styleId="pgnadpis2Char">
    <w:name w:val="pg_nadpis 2 Char"/>
    <w:basedOn w:val="pgnadpis1Char"/>
    <w:link w:val="pgnadpis2"/>
    <w:uiPriority w:val="99"/>
    <w:rsid w:val="00FB2B05"/>
    <w:rPr>
      <w:rFonts w:ascii="Trebuchet MS" w:hAnsi="Trebuchet MS" w:cs="Trebuchet MS"/>
      <w:b/>
      <w:bCs/>
      <w:smallCaps/>
      <w:sz w:val="28"/>
      <w:szCs w:val="28"/>
      <w:shd w:val="clear" w:color="auto" w:fill="FFFFFF"/>
      <w:lang w:val="cs-CZ" w:eastAsia="cs-CZ" w:bidi="ar-SA"/>
    </w:rPr>
  </w:style>
  <w:style w:type="character" w:customStyle="1" w:styleId="pgnadpis4Char">
    <w:name w:val="pg_nadpis 4 Char"/>
    <w:basedOn w:val="pgnadpis3Char"/>
    <w:link w:val="pgnadpis4"/>
    <w:uiPriority w:val="99"/>
    <w:rsid w:val="007711D5"/>
    <w:rPr>
      <w:rFonts w:ascii="Trebuchet MS" w:hAnsi="Trebuchet MS" w:cs="Trebuchet MS"/>
      <w:b/>
      <w:bCs/>
      <w:smallCaps/>
      <w:color w:val="000000"/>
      <w:sz w:val="24"/>
      <w:szCs w:val="24"/>
      <w:shd w:val="clear" w:color="auto" w:fill="FFFFFF"/>
      <w:lang w:val="cs-CZ" w:eastAsia="cs-CZ" w:bidi="ar-SA"/>
    </w:rPr>
  </w:style>
  <w:style w:type="paragraph" w:customStyle="1" w:styleId="pgnormal">
    <w:name w:val="pg_normal"/>
    <w:basedOn w:val="pgnadpis4"/>
    <w:link w:val="pgnormalChar"/>
    <w:autoRedefine/>
    <w:uiPriority w:val="99"/>
    <w:rsid w:val="007B13CC"/>
    <w:pPr>
      <w:numPr>
        <w:ilvl w:val="0"/>
        <w:numId w:val="0"/>
      </w:numPr>
      <w:ind w:left="1247"/>
    </w:pPr>
    <w:rPr>
      <w:rFonts w:ascii="Arial Narrow" w:eastAsia="Times New Roman" w:hAnsi="Arial Narrow" w:cs="Arial Narrow"/>
      <w:b w:val="0"/>
      <w:bCs w:val="0"/>
      <w:smallCaps w:val="0"/>
      <w:color w:val="44546A"/>
    </w:rPr>
  </w:style>
  <w:style w:type="character" w:customStyle="1" w:styleId="pgnormalChar">
    <w:name w:val="pg_normal Char"/>
    <w:basedOn w:val="pgnadpis4Char"/>
    <w:link w:val="pgnormal"/>
    <w:uiPriority w:val="99"/>
    <w:rsid w:val="007B13CC"/>
    <w:rPr>
      <w:rFonts w:ascii="Arial Narrow" w:hAnsi="Arial Narrow" w:cs="Arial Narrow"/>
      <w:b/>
      <w:bCs/>
      <w:smallCaps/>
      <w:color w:val="44546A"/>
      <w:sz w:val="24"/>
      <w:szCs w:val="24"/>
      <w:shd w:val="clear" w:color="auto" w:fill="FFFFFF"/>
      <w:lang w:val="cs-CZ" w:eastAsia="cs-CZ" w:bidi="ar-SA"/>
    </w:rPr>
  </w:style>
  <w:style w:type="character" w:customStyle="1" w:styleId="Obsah1Char">
    <w:name w:val="Obsah 1 Char"/>
    <w:aliases w:val="Obsah pg Char"/>
    <w:basedOn w:val="pgnadpis4Char"/>
    <w:link w:val="Obsah1"/>
    <w:uiPriority w:val="99"/>
    <w:semiHidden/>
    <w:rsid w:val="00C2247F"/>
    <w:rPr>
      <w:rFonts w:ascii="Arial Narrow" w:hAnsi="Arial Narrow" w:cs="Arial Narrow"/>
      <w:b/>
      <w:bCs/>
      <w:smallCaps/>
      <w:color w:val="44546A"/>
      <w:sz w:val="24"/>
      <w:szCs w:val="24"/>
      <w:shd w:val="clear" w:color="auto" w:fill="FFFFFF"/>
      <w:lang w:val="cs-CZ" w:eastAsia="cs-CZ" w:bidi="ar-SA"/>
    </w:rPr>
  </w:style>
  <w:style w:type="paragraph" w:styleId="Obsah1">
    <w:name w:val="toc 1"/>
    <w:aliases w:val="Obsah pg"/>
    <w:basedOn w:val="pgnormal"/>
    <w:next w:val="pgnormal"/>
    <w:link w:val="Obsah1Char"/>
    <w:autoRedefine/>
    <w:uiPriority w:val="99"/>
    <w:semiHidden/>
    <w:rsid w:val="00C2247F"/>
    <w:pPr>
      <w:spacing w:after="100"/>
    </w:pPr>
  </w:style>
  <w:style w:type="paragraph" w:styleId="Obsah2">
    <w:name w:val="toc 2"/>
    <w:basedOn w:val="Normln"/>
    <w:next w:val="Normln"/>
    <w:autoRedefine/>
    <w:uiPriority w:val="99"/>
    <w:semiHidden/>
    <w:rsid w:val="00C2247F"/>
    <w:pPr>
      <w:spacing w:after="100"/>
      <w:ind w:left="240"/>
    </w:pPr>
  </w:style>
  <w:style w:type="paragraph" w:styleId="Obsah3">
    <w:name w:val="toc 3"/>
    <w:basedOn w:val="Normln"/>
    <w:next w:val="Normln"/>
    <w:autoRedefine/>
    <w:uiPriority w:val="99"/>
    <w:semiHidden/>
    <w:rsid w:val="00C2247F"/>
    <w:pPr>
      <w:spacing w:after="100"/>
      <w:ind w:left="480"/>
    </w:pPr>
  </w:style>
  <w:style w:type="character" w:styleId="Hypertextovodkaz">
    <w:name w:val="Hyperlink"/>
    <w:basedOn w:val="Standardnpsmoodstavce"/>
    <w:uiPriority w:val="99"/>
    <w:rsid w:val="00C2247F"/>
    <w:rPr>
      <w:color w:val="0563C1"/>
      <w:u w:val="single"/>
    </w:rPr>
  </w:style>
  <w:style w:type="paragraph" w:styleId="Normlnweb">
    <w:name w:val="Normal (Web)"/>
    <w:basedOn w:val="Normln"/>
    <w:uiPriority w:val="99"/>
    <w:semiHidden/>
    <w:rsid w:val="00130147"/>
    <w:pPr>
      <w:spacing w:before="100" w:beforeAutospacing="1" w:after="100" w:afterAutospacing="1"/>
    </w:pPr>
    <w:rPr>
      <w:rFonts w:eastAsia="Calibri"/>
    </w:rPr>
  </w:style>
  <w:style w:type="paragraph" w:styleId="Zhlav">
    <w:name w:val="header"/>
    <w:basedOn w:val="Normln"/>
    <w:link w:val="ZhlavChar"/>
    <w:uiPriority w:val="99"/>
    <w:semiHidden/>
    <w:unhideWhenUsed/>
    <w:rsid w:val="00334652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rsid w:val="00334652"/>
    <w:rPr>
      <w:rFonts w:ascii="Times New Roman" w:eastAsia="Times New Roman" w:hAnsi="Times New Roman"/>
      <w:sz w:val="24"/>
      <w:szCs w:val="24"/>
    </w:rPr>
  </w:style>
  <w:style w:type="paragraph" w:styleId="Zpat">
    <w:name w:val="footer"/>
    <w:basedOn w:val="Normln"/>
    <w:link w:val="ZpatChar"/>
    <w:uiPriority w:val="99"/>
    <w:unhideWhenUsed/>
    <w:rsid w:val="003346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34652"/>
    <w:rPr>
      <w:rFonts w:ascii="Times New Roman" w:eastAsia="Times New Roman" w:hAnsi="Times New Roman"/>
      <w:sz w:val="24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34652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34652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44208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11</Pages>
  <Words>3166</Words>
  <Characters>18680</Characters>
  <Application>Microsoft Office Word</Application>
  <DocSecurity>0</DocSecurity>
  <Lines>155</Lines>
  <Paragraphs>43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ZŠ Přemyslovo náměstí 1 - vybudování nových učeben, rekonstrukce stávajících</vt:lpstr>
    </vt:vector>
  </TitlesOfParts>
  <Company>HP</Company>
  <LinksUpToDate>false</LinksUpToDate>
  <CharactersWithSpaces>21803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ZŠ Přemyslovo náměstí 1 - vybudování nových učeben, rekonstrukce stávajících</dc:title>
  <dc:creator>SPSK Kopřivnice</dc:creator>
  <cp:lastModifiedBy>Robert Ševčík</cp:lastModifiedBy>
  <cp:revision>2</cp:revision>
  <cp:lastPrinted>2022-03-04T09:18:00Z</cp:lastPrinted>
  <dcterms:created xsi:type="dcterms:W3CDTF">2022-03-04T09:33:00Z</dcterms:created>
  <dcterms:modified xsi:type="dcterms:W3CDTF">2022-03-04T09:33:00Z</dcterms:modified>
</cp:coreProperties>
</file>